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E4" w:rsidRDefault="00B771E4" w:rsidP="00B77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B93" w:rsidRPr="00C41E7A" w:rsidRDefault="00006B93" w:rsidP="00006B93">
      <w:pPr>
        <w:jc w:val="right"/>
        <w:rPr>
          <w:rFonts w:ascii="Tahoma" w:hAnsi="Tahoma" w:cs="Tahoma"/>
        </w:rPr>
      </w:pPr>
      <w:r w:rsidRPr="00C41E7A">
        <w:rPr>
          <w:rFonts w:ascii="Tahoma" w:hAnsi="Tahoma" w:cs="Tahoma"/>
        </w:rPr>
        <w:t xml:space="preserve">Tomaszów Mazowiecki, dnia </w:t>
      </w:r>
      <w:r w:rsidR="007D1180">
        <w:rPr>
          <w:rFonts w:ascii="Tahoma" w:hAnsi="Tahoma" w:cs="Tahoma"/>
        </w:rPr>
        <w:t>24.05.2019</w:t>
      </w:r>
      <w:bookmarkStart w:id="0" w:name="_GoBack"/>
      <w:bookmarkEnd w:id="0"/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39167B" w:rsidRDefault="00006B93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Pr="00C72B33" w:rsidRDefault="00006B93" w:rsidP="00006B93">
      <w:pPr>
        <w:jc w:val="right"/>
        <w:rPr>
          <w:rFonts w:ascii="Tahoma" w:hAnsi="Tahoma" w:cs="Tahoma"/>
          <w:b/>
        </w:rPr>
      </w:pP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>Numer referencyjny: ZK-PU/01/05/2019</w:t>
      </w: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>Numer ogłoszenia o zamówieniu: 2019/S 090-215114 z dnia 10.05.2019</w:t>
      </w:r>
    </w:p>
    <w:p w:rsidR="00006B93" w:rsidRPr="00006B93" w:rsidRDefault="00006B93" w:rsidP="00006B93">
      <w:pPr>
        <w:spacing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103B7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>Dotyczy postępowania o udzielnie zamówienia publicznego prowadzonego w trybie przetargu nieograniczonego na podstawie ustawy z dnia 29 stycznia 2004 r. Prawo zamówień publicznych</w:t>
      </w:r>
      <w:r w:rsidR="00C41E7A">
        <w:rPr>
          <w:rFonts w:ascii="Tahoma" w:hAnsi="Tahoma" w:cs="Tahoma"/>
          <w:sz w:val="20"/>
          <w:szCs w:val="20"/>
        </w:rPr>
        <w:t xml:space="preserve">              </w:t>
      </w:r>
      <w:r w:rsidRPr="00103B78">
        <w:rPr>
          <w:rFonts w:ascii="Tahoma" w:hAnsi="Tahoma" w:cs="Tahoma"/>
          <w:sz w:val="20"/>
          <w:szCs w:val="20"/>
        </w:rPr>
        <w:t xml:space="preserve"> (Dz. U. z 2018 poz. 1986 ze zm.) pod nazwą: </w:t>
      </w:r>
      <w:r w:rsidRPr="00103B78">
        <w:rPr>
          <w:rFonts w:ascii="Tahoma" w:hAnsi="Tahoma" w:cs="Tahoma"/>
          <w:b/>
          <w:sz w:val="20"/>
          <w:szCs w:val="20"/>
        </w:rPr>
        <w:t>Dostawa specjalistycznych pojazdów do odbioru odpadów</w:t>
      </w:r>
      <w:r w:rsidR="00103B78">
        <w:rPr>
          <w:rFonts w:ascii="Tahoma" w:hAnsi="Tahoma" w:cs="Tahoma"/>
          <w:b/>
          <w:sz w:val="20"/>
          <w:szCs w:val="20"/>
        </w:rPr>
        <w:t>.</w:t>
      </w:r>
    </w:p>
    <w:p w:rsidR="00006B93" w:rsidRPr="00103B78" w:rsidRDefault="00006B93" w:rsidP="00006B93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03B78">
        <w:rPr>
          <w:rFonts w:ascii="Tahoma" w:hAnsi="Tahoma" w:cs="Tahoma"/>
          <w:b/>
          <w:sz w:val="20"/>
          <w:szCs w:val="20"/>
        </w:rPr>
        <w:t>Działając na podstawie art. 38 ust. 2 ustawy Pzp, udzielam w</w:t>
      </w:r>
      <w:r w:rsidR="0012211C">
        <w:rPr>
          <w:rFonts w:ascii="Tahoma" w:hAnsi="Tahoma" w:cs="Tahoma"/>
          <w:b/>
          <w:sz w:val="20"/>
          <w:szCs w:val="20"/>
        </w:rPr>
        <w:t>yjaśnień dotyczących zamówienia a także dokonuję zmian i doprecyzowania opisu przedmiotu zamówienia.</w:t>
      </w:r>
    </w:p>
    <w:p w:rsidR="00006B93" w:rsidRPr="00006B93" w:rsidRDefault="00006B93" w:rsidP="00006B9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06B93" w:rsidRPr="00006B93" w:rsidRDefault="00006B93" w:rsidP="004B149F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Pytania</w:t>
      </w:r>
      <w:r w:rsidR="008A5C75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 (zestaw 2)</w:t>
      </w: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</w:p>
    <w:p w:rsidR="008A3C48" w:rsidRPr="002C4941" w:rsidRDefault="00B771E4" w:rsidP="002C49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771E4">
        <w:rPr>
          <w:rFonts w:ascii="Tahoma" w:eastAsia="Times New Roman" w:hAnsi="Tahoma" w:cs="Tahoma"/>
          <w:sz w:val="20"/>
          <w:szCs w:val="20"/>
          <w:lang w:eastAsia="pl-PL"/>
        </w:rPr>
        <w:t> </w:t>
      </w:r>
    </w:p>
    <w:p w:rsidR="008A3C48" w:rsidRPr="00FD6FF5" w:rsidRDefault="008A3C48" w:rsidP="008A3C48">
      <w:pPr>
        <w:pStyle w:val="Default"/>
        <w:numPr>
          <w:ilvl w:val="0"/>
          <w:numId w:val="32"/>
        </w:numPr>
        <w:spacing w:after="267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Czy Zamawiający dopuszcza pojazd o ładowności min 6,5 tony? (dot. pojazdu nr 4) </w:t>
      </w:r>
    </w:p>
    <w:p w:rsidR="008A3C48" w:rsidRPr="00FD6FF5" w:rsidRDefault="008A3C48" w:rsidP="0012211C">
      <w:pPr>
        <w:pStyle w:val="Default"/>
        <w:numPr>
          <w:ilvl w:val="0"/>
          <w:numId w:val="32"/>
        </w:numPr>
        <w:spacing w:after="267"/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Czy Zamawiający dopuszcza zabudowę, gdzie ciśnienie oleju hydraulicznego wskazywane jest na wyświetlaczu panela sterującego zabudowy zamiast dwóch manometrów ciśnienia? </w:t>
      </w:r>
      <w:r w:rsidR="0012211C">
        <w:rPr>
          <w:rFonts w:ascii="Tahoma" w:hAnsi="Tahoma" w:cs="Tahoma"/>
          <w:sz w:val="20"/>
          <w:szCs w:val="20"/>
        </w:rPr>
        <w:t xml:space="preserve"> </w:t>
      </w:r>
      <w:r w:rsidRPr="00FD6FF5">
        <w:rPr>
          <w:rFonts w:ascii="Tahoma" w:hAnsi="Tahoma" w:cs="Tahoma"/>
          <w:sz w:val="20"/>
          <w:szCs w:val="20"/>
        </w:rPr>
        <w:t xml:space="preserve">(pojazd nr 1-4) </w:t>
      </w:r>
    </w:p>
    <w:p w:rsidR="008A3C48" w:rsidRPr="00FD6FF5" w:rsidRDefault="008A3C48" w:rsidP="008A3C48">
      <w:pPr>
        <w:pStyle w:val="Default"/>
        <w:numPr>
          <w:ilvl w:val="0"/>
          <w:numId w:val="32"/>
        </w:numPr>
        <w:spacing w:after="267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Czy Zamawiający dopuszcza monitor z ekranem 5” – dot. kamery cofania (pojazd nr 1-4) </w:t>
      </w:r>
    </w:p>
    <w:p w:rsidR="008A3C48" w:rsidRPr="00FD6FF5" w:rsidRDefault="008A3C48" w:rsidP="008A3C48">
      <w:pPr>
        <w:pStyle w:val="Default"/>
        <w:numPr>
          <w:ilvl w:val="0"/>
          <w:numId w:val="32"/>
        </w:numPr>
        <w:spacing w:after="267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 Prosimy o określenie pojemności skrzyni ładunkowej dla pojazdu nr 4. </w:t>
      </w:r>
    </w:p>
    <w:p w:rsidR="008A3C48" w:rsidRPr="00FD6FF5" w:rsidRDefault="008A3C48" w:rsidP="0012211C">
      <w:pPr>
        <w:pStyle w:val="Default"/>
        <w:numPr>
          <w:ilvl w:val="0"/>
          <w:numId w:val="32"/>
        </w:numPr>
        <w:spacing w:after="267"/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Zamawiający określił w OPZ że zastrzega, aby zarówno zaoferowane podwozia pojazdów jak </w:t>
      </w:r>
      <w:r w:rsidR="0012211C">
        <w:rPr>
          <w:rFonts w:ascii="Tahoma" w:hAnsi="Tahoma" w:cs="Tahoma"/>
          <w:sz w:val="20"/>
          <w:szCs w:val="20"/>
        </w:rPr>
        <w:t xml:space="preserve">            </w:t>
      </w:r>
      <w:r w:rsidRPr="00FD6FF5">
        <w:rPr>
          <w:rFonts w:ascii="Tahoma" w:hAnsi="Tahoma" w:cs="Tahoma"/>
          <w:sz w:val="20"/>
          <w:szCs w:val="20"/>
        </w:rPr>
        <w:t xml:space="preserve">i zabudowy pochodziły wyłącznie od jednego producenta. Czy Zamawiający przez te sformułowanie rozumie że podwozia dla pojazdów nr 1-6 mają być tego samego producenta oraz zabudowy dla pojazdów nr 1-4 były tego samego producenta i zabudowy dla pojazdów nr 5-6 były tego samego producenta? </w:t>
      </w:r>
    </w:p>
    <w:p w:rsidR="008A3C48" w:rsidRPr="00FD6FF5" w:rsidRDefault="008A3C48" w:rsidP="008A3C48">
      <w:pPr>
        <w:pStyle w:val="Default"/>
        <w:numPr>
          <w:ilvl w:val="0"/>
          <w:numId w:val="32"/>
        </w:numPr>
        <w:spacing w:after="267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>Zamawiający określił, że pojazdy były wyposażone w system:</w:t>
      </w:r>
    </w:p>
    <w:p w:rsidR="008A3C48" w:rsidRPr="00FD6FF5" w:rsidRDefault="008A3C48" w:rsidP="00D22A72">
      <w:pPr>
        <w:pStyle w:val="Default"/>
        <w:ind w:left="708"/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monitoringu bazującego na systemie pozycjonowania satelitarnego, umożliwiający trwałe zapisywanie, przechowywanie i odczytywanie danych o położeniu pojazdu i miejscach postojów oraz czujników zapisujących dane o miejscach wyładunku odpadów – umożliwiający weryfikację tych danych. </w:t>
      </w:r>
    </w:p>
    <w:p w:rsidR="008A3C48" w:rsidRPr="00FD6FF5" w:rsidRDefault="008A3C48" w:rsidP="006C314E">
      <w:pPr>
        <w:pStyle w:val="Default"/>
        <w:ind w:firstLine="708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Natomiast w opisie jest drugi zapis: </w:t>
      </w:r>
    </w:p>
    <w:p w:rsidR="008A3C48" w:rsidRPr="00FD6FF5" w:rsidRDefault="008A3C48" w:rsidP="006C314E">
      <w:pPr>
        <w:pStyle w:val="Default"/>
        <w:ind w:left="708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Pojazdy wyposażone w złącze systemowe, dostarczające do systemu identyfikacji RFID sygnały informujące o: </w:t>
      </w:r>
    </w:p>
    <w:p w:rsidR="008A3C48" w:rsidRPr="00FD6FF5" w:rsidRDefault="008A3C48" w:rsidP="006C314E">
      <w:pPr>
        <w:pStyle w:val="Default"/>
        <w:spacing w:after="46"/>
        <w:ind w:left="708" w:firstLine="708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- otwarciu odwłoka </w:t>
      </w:r>
    </w:p>
    <w:p w:rsidR="008A3C48" w:rsidRPr="00FD6FF5" w:rsidRDefault="008A3C48" w:rsidP="006C314E">
      <w:pPr>
        <w:pStyle w:val="Default"/>
        <w:spacing w:after="46"/>
        <w:ind w:left="708" w:firstLine="708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- górnym położeniu wrzutnika i jego pracy </w:t>
      </w:r>
    </w:p>
    <w:p w:rsidR="008A3C48" w:rsidRPr="00FD6FF5" w:rsidRDefault="008A3C48" w:rsidP="006C314E">
      <w:pPr>
        <w:pStyle w:val="Default"/>
        <w:spacing w:after="46"/>
        <w:ind w:left="708" w:firstLine="708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- załączonej pompie przystawki mocy </w:t>
      </w:r>
    </w:p>
    <w:p w:rsidR="008A3C48" w:rsidRPr="00FD6FF5" w:rsidRDefault="008A3C48" w:rsidP="006C314E">
      <w:pPr>
        <w:pStyle w:val="Default"/>
        <w:ind w:left="708" w:firstLine="708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- wysuniętej ścianie w zabudowie pojazdu </w:t>
      </w:r>
    </w:p>
    <w:p w:rsidR="008A3C48" w:rsidRPr="00FD6FF5" w:rsidRDefault="008A3C48" w:rsidP="008A3C48">
      <w:pPr>
        <w:pStyle w:val="Default"/>
        <w:rPr>
          <w:rFonts w:ascii="Tahoma" w:hAnsi="Tahoma" w:cs="Tahoma"/>
          <w:sz w:val="20"/>
          <w:szCs w:val="20"/>
        </w:rPr>
      </w:pPr>
    </w:p>
    <w:p w:rsidR="008A3C48" w:rsidRPr="00FD6FF5" w:rsidRDefault="008A3C48" w:rsidP="002C4941">
      <w:pPr>
        <w:pStyle w:val="Default"/>
        <w:ind w:left="12" w:firstLine="708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Prosimy o doprecyzowanie, które sformułowanie jest prawidłowe. </w:t>
      </w:r>
    </w:p>
    <w:p w:rsidR="008A3C48" w:rsidRPr="00FD6FF5" w:rsidRDefault="008A3C48" w:rsidP="008A3C48">
      <w:pPr>
        <w:pStyle w:val="Default"/>
        <w:rPr>
          <w:rFonts w:ascii="Tahoma" w:hAnsi="Tahoma" w:cs="Tahoma"/>
          <w:sz w:val="20"/>
          <w:szCs w:val="20"/>
        </w:rPr>
      </w:pPr>
    </w:p>
    <w:p w:rsidR="008A3C48" w:rsidRPr="00FD6FF5" w:rsidRDefault="008A3C48" w:rsidP="008A3C48">
      <w:pPr>
        <w:pStyle w:val="Default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Zamawiający określił w OPZ: Urządzenie załadowcze typu otwartego. Prosimy </w:t>
      </w:r>
      <w:r w:rsidR="0012211C">
        <w:rPr>
          <w:rFonts w:ascii="Tahoma" w:hAnsi="Tahoma" w:cs="Tahoma"/>
          <w:sz w:val="20"/>
          <w:szCs w:val="20"/>
        </w:rPr>
        <w:t xml:space="preserve">                        </w:t>
      </w:r>
      <w:r w:rsidRPr="00FD6FF5">
        <w:rPr>
          <w:rFonts w:ascii="Tahoma" w:hAnsi="Tahoma" w:cs="Tahoma"/>
          <w:sz w:val="20"/>
          <w:szCs w:val="20"/>
        </w:rPr>
        <w:t xml:space="preserve">o doprecyzowanie co rozumie pod tym pojęciem (obecnie stosowane systemy oparte są na systemie belkowym, ale są też systemy typu winda i inne)(dot. pojazdów nr 1-4) </w:t>
      </w:r>
    </w:p>
    <w:p w:rsidR="008A3C48" w:rsidRPr="00FD6FF5" w:rsidRDefault="008A3C48" w:rsidP="008A3C48">
      <w:pPr>
        <w:pStyle w:val="Default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lastRenderedPageBreak/>
        <w:t>Czy Zamawiający dopuszcza silnik o pojemności 7698 cm3 spełniający jednocześnie pozostałe paramet</w:t>
      </w:r>
      <w:r w:rsidR="007F5E37" w:rsidRPr="00FD6FF5">
        <w:rPr>
          <w:rFonts w:ascii="Tahoma" w:hAnsi="Tahoma" w:cs="Tahoma"/>
          <w:sz w:val="20"/>
          <w:szCs w:val="20"/>
        </w:rPr>
        <w:t>ry techniczne silnika OPZ, tj m</w:t>
      </w:r>
      <w:r w:rsidRPr="00FD6FF5">
        <w:rPr>
          <w:rFonts w:ascii="Tahoma" w:hAnsi="Tahoma" w:cs="Tahoma"/>
          <w:sz w:val="20"/>
          <w:szCs w:val="20"/>
        </w:rPr>
        <w:t xml:space="preserve">oment obrotowy min 1200 Nm max . 1800Nm, moc min 300 KM? (dot. pojazdów nr 1-3) </w:t>
      </w:r>
    </w:p>
    <w:p w:rsidR="008A3C48" w:rsidRPr="00FD6FF5" w:rsidRDefault="008A3C48" w:rsidP="008A3C48">
      <w:pPr>
        <w:pStyle w:val="Default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Czy Zamawiający dopuszcza zastosowania uchylnych osłon/klapek przeciwsłonecznych zamiast rolety przeciwsłonecznej? (dot. pojazdów nr 1-6) </w:t>
      </w:r>
    </w:p>
    <w:p w:rsidR="008A3C48" w:rsidRPr="00FD6FF5" w:rsidRDefault="008A3C48" w:rsidP="008A3C48">
      <w:pPr>
        <w:pStyle w:val="Default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Czy Zamawiający dopuszcza zamiast blokady mechanicznej kabiny, tradycyjny u wszystkich producentów podwozi stosowany system podnoszenia i opuszczania kabiny za pomocą pompy hydraulicznej z zaworem. (dot pojazdów nr 1-6) </w:t>
      </w:r>
    </w:p>
    <w:p w:rsidR="008A3C48" w:rsidRPr="00FD6FF5" w:rsidRDefault="008A3C48" w:rsidP="008A3C48">
      <w:pPr>
        <w:pStyle w:val="Default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Czy Zamawiający dopuszcza opony 315/80 r 22,5” (jest to rozmiar opon stosowany </w:t>
      </w:r>
      <w:r w:rsidR="0012211C">
        <w:rPr>
          <w:rFonts w:ascii="Tahoma" w:hAnsi="Tahoma" w:cs="Tahoma"/>
          <w:sz w:val="20"/>
          <w:szCs w:val="20"/>
        </w:rPr>
        <w:t xml:space="preserve">                      </w:t>
      </w:r>
      <w:r w:rsidRPr="00FD6FF5">
        <w:rPr>
          <w:rFonts w:ascii="Tahoma" w:hAnsi="Tahoma" w:cs="Tahoma"/>
          <w:sz w:val="20"/>
          <w:szCs w:val="20"/>
        </w:rPr>
        <w:t xml:space="preserve">w pojazdach o dmc 18 ton dla zabudów typu śmieciarka)? (dot. pojazdu nr 4) </w:t>
      </w:r>
    </w:p>
    <w:p w:rsidR="008A3C48" w:rsidRPr="00FD6FF5" w:rsidRDefault="008A3C48" w:rsidP="008A3C48">
      <w:pPr>
        <w:pStyle w:val="Default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>Czy Zamawiający dopuszcza pojazd ze skrzynią biegów manualną, naciskiem na oś przednią 7,1 tony i przystawką od skrzyni biegów? (dotyczy pojazdu nr5)</w:t>
      </w:r>
    </w:p>
    <w:p w:rsidR="008A3C48" w:rsidRPr="00FD6FF5" w:rsidRDefault="008A3C48" w:rsidP="008A3C48">
      <w:pPr>
        <w:pStyle w:val="Default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 Czy Zamawiający dopuszcza pojazd z przystawką od skrzyni biegów? (dot. pojazdu nr 6) </w:t>
      </w:r>
    </w:p>
    <w:p w:rsidR="008A3C48" w:rsidRPr="00FD6FF5" w:rsidRDefault="008A3C48" w:rsidP="008A3C48">
      <w:pPr>
        <w:pStyle w:val="Default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Czy zamawiający dopuszcza rozmiar opon 315/80 r 22,5? (dot. pojazdu nr 5) </w:t>
      </w:r>
    </w:p>
    <w:p w:rsidR="008A3C48" w:rsidRPr="00FD6FF5" w:rsidRDefault="008A3C48" w:rsidP="008A3C48">
      <w:pPr>
        <w:pStyle w:val="Default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 Czy Zamawiający dopuszcza podwozie ze zbiornikiem adblue 50 l i przystawką od skrzyni biegów? (dot. pojazdu nr 6) </w:t>
      </w:r>
    </w:p>
    <w:p w:rsidR="008A3C48" w:rsidRPr="00FD6FF5" w:rsidRDefault="008A3C48" w:rsidP="008A3C48">
      <w:pPr>
        <w:pStyle w:val="Default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>Zwracamy się z prośbą do Zamawiającego o analizę wymaganych żurawi na pojazdach nr 5 i pojazd nr 6. Według nas nastąpił błąd w publikacji (zamiana wymaganych żurawi) tj. na pojeździe 2-osiowym (pojazd 5) Zamawiający wymaga żuraw o parametrach wyższych tj. 14tm żuraw który stosuje się na pojazdach 3 osiowych. Analogicznie na pojeździe 3 osiowym (pojazd 6)Zamawiający wymaga żuraw o parametrach niższych tj.9tm który stosuje się w większości do pojazdów 2 osiowych. Uzasadnienie: konieczna jest zamiana wymaganych żurawi tj.pojazd 2 osiowy- 18 ton powinien być zabudowany żurawiem 9tm, pojazd 3 osiowy- 26 ton powinien zostać zabudowany żurawiem 14tm.</w:t>
      </w:r>
    </w:p>
    <w:p w:rsidR="008A3C48" w:rsidRPr="00FD6FF5" w:rsidRDefault="008A3C48" w:rsidP="008A3C48">
      <w:pPr>
        <w:pStyle w:val="Default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Zwracamy się z prośbą do Zamawiającego o potwierdzenie /doprecyzowanie wymogu „sterowanie żurawiem z dwóch punktów z ziemi.” Czy Zamawiający miał na myśli pisząc „sterowanie z dwóch punktów z ziemi tzw. sterowanie radiowe oraz sterowanie przy kolumnie żurawia?.(pojazd nr 5 i 6) </w:t>
      </w:r>
    </w:p>
    <w:p w:rsidR="008A3C48" w:rsidRPr="00FD6FF5" w:rsidRDefault="008A3C48" w:rsidP="008A3C48">
      <w:pPr>
        <w:pStyle w:val="Default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>Zwracamy się z pytaniem czy ze względów bezpieczeństwa pracy operatora Zamawiający wymaga na żurawiu 14tm automatyczne rozkładanie żurawia z pozycji transportowej do pozycji roboczej oraz składanie żurawia z pozycji roboczej do pozycji transportowej za pomocą ruchu jedną dźwignią. Uzasadnienie: funkcja ta eliminuje błędy operatora, zwiększa bezpieczeństwo pracy operatora oraz otoczenia (np. pojemniki,</w:t>
      </w:r>
      <w:r w:rsidR="00FD6FF5">
        <w:rPr>
          <w:rFonts w:ascii="Tahoma" w:hAnsi="Tahoma" w:cs="Tahoma"/>
          <w:sz w:val="20"/>
          <w:szCs w:val="20"/>
        </w:rPr>
        <w:t xml:space="preserve"> </w:t>
      </w:r>
      <w:r w:rsidRPr="00FD6FF5">
        <w:rPr>
          <w:rFonts w:ascii="Tahoma" w:hAnsi="Tahoma" w:cs="Tahoma"/>
          <w:sz w:val="20"/>
          <w:szCs w:val="20"/>
        </w:rPr>
        <w:t>przystanki autobusowe,</w:t>
      </w:r>
      <w:r w:rsidR="00FD6FF5">
        <w:rPr>
          <w:rFonts w:ascii="Tahoma" w:hAnsi="Tahoma" w:cs="Tahoma"/>
          <w:sz w:val="20"/>
          <w:szCs w:val="20"/>
        </w:rPr>
        <w:t xml:space="preserve"> </w:t>
      </w:r>
      <w:r w:rsidRPr="00FD6FF5">
        <w:rPr>
          <w:rFonts w:ascii="Tahoma" w:hAnsi="Tahoma" w:cs="Tahoma"/>
          <w:sz w:val="20"/>
          <w:szCs w:val="20"/>
        </w:rPr>
        <w:t xml:space="preserve">inne pojazdy). (pojazd nr 5 i 6) </w:t>
      </w:r>
    </w:p>
    <w:p w:rsidR="008A3C48" w:rsidRPr="00FD6FF5" w:rsidRDefault="00FD6FF5" w:rsidP="008A3C48">
      <w:pPr>
        <w:pStyle w:val="Default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Zwracamy się z pytaniem </w:t>
      </w:r>
      <w:r w:rsidR="008A3C48" w:rsidRPr="00FD6FF5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 xml:space="preserve">o Zamawiającego czy w </w:t>
      </w:r>
      <w:r w:rsidR="008A3C48" w:rsidRPr="00FD6FF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rzypadku hakowca wymaga funkcj</w:t>
      </w:r>
      <w:r w:rsidR="008A3C48" w:rsidRPr="00FD6FF5">
        <w:rPr>
          <w:rFonts w:ascii="Tahoma" w:hAnsi="Tahoma" w:cs="Tahoma"/>
          <w:sz w:val="20"/>
          <w:szCs w:val="20"/>
        </w:rPr>
        <w:t xml:space="preserve">ę eliminującą błędy operatora poprzez automatyczną sekwencję ruchów– jednym ruchem dźwigni wykonujemy min. trzy funkcje hakowca oraz funkcje wydłużającą żywotność urządzenia poprzez automatyczny przesuw kontenera na uniesionym ramieniu w celu wyeliminowania tarcia kontenera o ramę, punkty podporowe i zamki urządzenia hakowego Kontener przesuwa się jedynie po dwóch rolkach obrotowych zamontowanych na końcu ramy urządzenia hakowego. (dot. pojazdu nr 6) </w:t>
      </w:r>
    </w:p>
    <w:p w:rsidR="008A3C48" w:rsidRPr="00FD6FF5" w:rsidRDefault="008A3C48" w:rsidP="00277F21">
      <w:pPr>
        <w:pStyle w:val="Default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>Zwracamy się z pytaniem do Zamawiającego czy wymaga w przypadku obu żurawi podstawę kolumny odlewaną z mocowaniem żurawia do ramy pojazdu przez mostek trójpun</w:t>
      </w:r>
      <w:r w:rsidR="0092187A">
        <w:rPr>
          <w:rFonts w:ascii="Tahoma" w:hAnsi="Tahoma" w:cs="Tahoma"/>
          <w:sz w:val="20"/>
          <w:szCs w:val="20"/>
        </w:rPr>
        <w:t>ktowy. Uzasadnienie:</w:t>
      </w:r>
      <w:r w:rsidR="00277F21" w:rsidRPr="00FD6FF5">
        <w:rPr>
          <w:rFonts w:ascii="Tahoma" w:hAnsi="Tahoma" w:cs="Tahoma"/>
          <w:sz w:val="20"/>
          <w:szCs w:val="20"/>
        </w:rPr>
        <w:t xml:space="preserve"> Trójpunktowy mostek redukuje naprężenia przenoszone na ra</w:t>
      </w:r>
      <w:r w:rsidRPr="00FD6FF5">
        <w:rPr>
          <w:rFonts w:ascii="Tahoma" w:hAnsi="Tahoma" w:cs="Tahoma"/>
          <w:sz w:val="20"/>
          <w:szCs w:val="20"/>
        </w:rPr>
        <w:t>mę</w:t>
      </w:r>
      <w:r w:rsidR="00277F21" w:rsidRPr="00FD6FF5">
        <w:rPr>
          <w:rFonts w:ascii="Tahoma" w:hAnsi="Tahoma" w:cs="Tahoma"/>
          <w:sz w:val="20"/>
          <w:szCs w:val="20"/>
        </w:rPr>
        <w:t xml:space="preserve"> pojazdu,, przez co wyd</w:t>
      </w:r>
      <w:r w:rsidRPr="00FD6FF5">
        <w:rPr>
          <w:rFonts w:ascii="Tahoma" w:hAnsi="Tahoma" w:cs="Tahoma"/>
          <w:sz w:val="20"/>
          <w:szCs w:val="20"/>
        </w:rPr>
        <w:t>łuż</w:t>
      </w:r>
      <w:r w:rsidR="00277F21" w:rsidRPr="00FD6FF5">
        <w:rPr>
          <w:rFonts w:ascii="Tahoma" w:hAnsi="Tahoma" w:cs="Tahoma"/>
          <w:sz w:val="20"/>
          <w:szCs w:val="20"/>
        </w:rPr>
        <w:t>a je</w:t>
      </w:r>
      <w:r w:rsidRPr="00FD6FF5">
        <w:rPr>
          <w:rFonts w:ascii="Tahoma" w:hAnsi="Tahoma" w:cs="Tahoma"/>
          <w:sz w:val="20"/>
          <w:szCs w:val="20"/>
        </w:rPr>
        <w:t>j ż</w:t>
      </w:r>
      <w:r w:rsidR="00277F21" w:rsidRPr="00FD6FF5">
        <w:rPr>
          <w:rFonts w:ascii="Tahoma" w:hAnsi="Tahoma" w:cs="Tahoma"/>
          <w:sz w:val="20"/>
          <w:szCs w:val="20"/>
        </w:rPr>
        <w:t>ywotn</w:t>
      </w:r>
      <w:r w:rsidRPr="00FD6FF5">
        <w:rPr>
          <w:rFonts w:ascii="Tahoma" w:hAnsi="Tahoma" w:cs="Tahoma"/>
          <w:sz w:val="20"/>
          <w:szCs w:val="20"/>
        </w:rPr>
        <w:t>o</w:t>
      </w:r>
      <w:r w:rsidR="00277F21" w:rsidRPr="00FD6FF5">
        <w:rPr>
          <w:rFonts w:ascii="Tahoma" w:hAnsi="Tahoma" w:cs="Tahoma"/>
          <w:sz w:val="20"/>
          <w:szCs w:val="20"/>
        </w:rPr>
        <w:t>ś</w:t>
      </w:r>
      <w:r w:rsidRPr="00FD6FF5">
        <w:rPr>
          <w:rFonts w:ascii="Tahoma" w:hAnsi="Tahoma" w:cs="Tahoma"/>
          <w:sz w:val="20"/>
          <w:szCs w:val="20"/>
        </w:rPr>
        <w:t>ć</w:t>
      </w:r>
      <w:r w:rsidR="0092187A">
        <w:rPr>
          <w:rFonts w:ascii="Tahoma" w:hAnsi="Tahoma" w:cs="Tahoma"/>
          <w:sz w:val="20"/>
          <w:szCs w:val="20"/>
        </w:rPr>
        <w:t>. (dot.</w:t>
      </w:r>
      <w:r w:rsidR="00277F21" w:rsidRPr="00FD6FF5">
        <w:rPr>
          <w:rFonts w:ascii="Tahoma" w:hAnsi="Tahoma" w:cs="Tahoma"/>
          <w:sz w:val="20"/>
          <w:szCs w:val="20"/>
        </w:rPr>
        <w:t xml:space="preserve"> pojazdu nr </w:t>
      </w:r>
      <w:r w:rsidRPr="00FD6FF5">
        <w:rPr>
          <w:rFonts w:ascii="Tahoma" w:hAnsi="Tahoma" w:cs="Tahoma"/>
          <w:sz w:val="20"/>
          <w:szCs w:val="20"/>
        </w:rPr>
        <w:t>5</w:t>
      </w:r>
      <w:r w:rsidR="00277F21" w:rsidRPr="00FD6FF5">
        <w:rPr>
          <w:rFonts w:ascii="Tahoma" w:hAnsi="Tahoma" w:cs="Tahoma"/>
          <w:sz w:val="20"/>
          <w:szCs w:val="20"/>
        </w:rPr>
        <w:t xml:space="preserve"> i </w:t>
      </w:r>
      <w:r w:rsidRPr="00FD6FF5">
        <w:rPr>
          <w:rFonts w:ascii="Tahoma" w:hAnsi="Tahoma" w:cs="Tahoma"/>
          <w:sz w:val="20"/>
          <w:szCs w:val="20"/>
        </w:rPr>
        <w:t xml:space="preserve">6)) </w:t>
      </w:r>
    </w:p>
    <w:p w:rsidR="008A3C48" w:rsidRPr="00FD6FF5" w:rsidRDefault="008A3C48" w:rsidP="00277F21">
      <w:pPr>
        <w:pStyle w:val="Default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>Zwracamy się z pytaniem do Zamawiającego czy wymaga w przypadku obu żurawi mechanizm obrotu pracujący w kąpieli olejowej. Obrót kolumny realizowany za pomocą siłownika hydraulicznego i listwy zębatej. Uzasadnienie: to rozwiązanie pozwala na bezobsługową pracę żurawiem, nie wymaga smarowania przez konserwatora i operatora. (dot. pojazdu nr 5 i 6)</w:t>
      </w:r>
    </w:p>
    <w:p w:rsidR="008A3C48" w:rsidRPr="00FD6FF5" w:rsidRDefault="008A3C48" w:rsidP="00277F21">
      <w:pPr>
        <w:pStyle w:val="Default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>Zwracamy się z prośbą do Zamawiającego o doprecyzowanie sposobu zasilania żurawia</w:t>
      </w:r>
      <w:r w:rsidR="00281158">
        <w:rPr>
          <w:rFonts w:ascii="Tahoma" w:hAnsi="Tahoma" w:cs="Tahoma"/>
          <w:sz w:val="20"/>
          <w:szCs w:val="20"/>
        </w:rPr>
        <w:t xml:space="preserve">                  </w:t>
      </w:r>
      <w:r w:rsidRPr="00FD6FF5">
        <w:rPr>
          <w:rFonts w:ascii="Tahoma" w:hAnsi="Tahoma" w:cs="Tahoma"/>
          <w:sz w:val="20"/>
          <w:szCs w:val="20"/>
        </w:rPr>
        <w:t xml:space="preserve"> i hakowca : </w:t>
      </w:r>
    </w:p>
    <w:p w:rsidR="008A3C48" w:rsidRPr="00FD6FF5" w:rsidRDefault="008A3C48" w:rsidP="00277F21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>A.</w:t>
      </w:r>
      <w:r w:rsidR="00281158">
        <w:rPr>
          <w:rFonts w:ascii="Tahoma" w:hAnsi="Tahoma" w:cs="Tahoma"/>
          <w:sz w:val="20"/>
          <w:szCs w:val="20"/>
        </w:rPr>
        <w:t xml:space="preserve"> </w:t>
      </w:r>
      <w:r w:rsidRPr="00FD6FF5">
        <w:rPr>
          <w:rFonts w:ascii="Tahoma" w:hAnsi="Tahoma" w:cs="Tahoma"/>
          <w:sz w:val="20"/>
          <w:szCs w:val="20"/>
        </w:rPr>
        <w:t xml:space="preserve">czy Zamawiający wymaga pompę z ręcznym przełączeniem zasilania na żuraw-hakowiec. </w:t>
      </w:r>
      <w:r w:rsidR="00281158">
        <w:rPr>
          <w:rFonts w:ascii="Tahoma" w:hAnsi="Tahoma" w:cs="Tahoma"/>
          <w:sz w:val="20"/>
          <w:szCs w:val="20"/>
        </w:rPr>
        <w:t xml:space="preserve"> </w:t>
      </w:r>
      <w:r w:rsidRPr="00FD6FF5">
        <w:rPr>
          <w:rFonts w:ascii="Tahoma" w:hAnsi="Tahoma" w:cs="Tahoma"/>
          <w:sz w:val="20"/>
          <w:szCs w:val="20"/>
        </w:rPr>
        <w:t xml:space="preserve">To rozwiązanie wymaga ingerencji operatora, może powodować błędy operatora i szybsze zużycie sprzętu. </w:t>
      </w:r>
    </w:p>
    <w:p w:rsidR="008A3C48" w:rsidRPr="00FD6FF5" w:rsidRDefault="008A3C48" w:rsidP="00277F21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B. czy Zamawiający wymaga pompę dwustrumieniową z dodatkowym zaworem sterowanym elektrycznie. To rozwiązanie nie wymaga ingerencji, jest bezobsługowe. </w:t>
      </w:r>
    </w:p>
    <w:p w:rsidR="008A3C48" w:rsidRPr="00FD6FF5" w:rsidRDefault="008A3C48" w:rsidP="00277F21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>( dot. pojazdu nr 5 i 6)</w:t>
      </w:r>
    </w:p>
    <w:p w:rsidR="008A3C48" w:rsidRPr="00FD6FF5" w:rsidRDefault="008A3C48" w:rsidP="00277F21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8A3C48" w:rsidRPr="00FD6FF5" w:rsidRDefault="008A3C48" w:rsidP="00277F21">
      <w:pPr>
        <w:pStyle w:val="Default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lastRenderedPageBreak/>
        <w:t>Zwracamy się z pytaniem do Zamawiającego czy w przypadku zestawów żuraw z hakowcem dopuści jeden zbiornik oleju dostosowany do potrzeby urządzeń. Uzasadnienie : w przypadku zestawów stosuje się jeden zbiornik oleju, natomiast wydatek oleju reguluje się pompą. (dot. pojazdu nr 5 i 6)</w:t>
      </w:r>
    </w:p>
    <w:p w:rsidR="008A3C48" w:rsidRPr="00FD6FF5" w:rsidRDefault="008A3C48" w:rsidP="008A3C48">
      <w:pPr>
        <w:pStyle w:val="Akapitzlist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8A3C48" w:rsidRPr="00FD6FF5" w:rsidRDefault="008A3C48" w:rsidP="008A3C48">
      <w:pPr>
        <w:pStyle w:val="Akapitzlist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8A3C48" w:rsidRDefault="008A3C48" w:rsidP="0012211C">
      <w:pPr>
        <w:spacing w:after="0" w:line="240" w:lineRule="auto"/>
        <w:rPr>
          <w:rFonts w:ascii="Tahoma" w:eastAsia="Times New Roman" w:hAnsi="Tahoma" w:cs="Tahoma"/>
          <w:b/>
          <w:sz w:val="32"/>
          <w:szCs w:val="32"/>
          <w:u w:val="single"/>
          <w:lang w:eastAsia="pl-PL"/>
        </w:rPr>
      </w:pPr>
      <w:r w:rsidRPr="0012211C">
        <w:rPr>
          <w:rFonts w:ascii="Tahoma" w:eastAsia="Times New Roman" w:hAnsi="Tahoma" w:cs="Tahoma"/>
          <w:b/>
          <w:sz w:val="32"/>
          <w:szCs w:val="32"/>
          <w:u w:val="single"/>
          <w:lang w:eastAsia="pl-PL"/>
        </w:rPr>
        <w:t>Odpowiedzi:</w:t>
      </w:r>
    </w:p>
    <w:p w:rsidR="008A3C48" w:rsidRPr="003A2676" w:rsidRDefault="008A3C48" w:rsidP="003A267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Ad. 1</w:t>
      </w:r>
    </w:p>
    <w:p w:rsidR="006C314E" w:rsidRPr="00473AF6" w:rsidRDefault="006C314E" w:rsidP="006C314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informuje, że w zakresie pojazdu nr 4 – (ładowności) określa dopuszczalną ładowność </w:t>
      </w:r>
      <w:r w:rsidRPr="00473AF6">
        <w:rPr>
          <w:rFonts w:ascii="Tahoma" w:eastAsia="Times New Roman" w:hAnsi="Tahoma" w:cs="Tahoma"/>
          <w:b/>
          <w:sz w:val="20"/>
          <w:szCs w:val="20"/>
          <w:lang w:eastAsia="pl-PL"/>
        </w:rPr>
        <w:t>minimum 5,5 ton.</w:t>
      </w:r>
    </w:p>
    <w:p w:rsidR="006C314E" w:rsidRDefault="006C314E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C314E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Ad. 2</w:t>
      </w:r>
    </w:p>
    <w:p w:rsidR="006C314E" w:rsidRDefault="006C314E" w:rsidP="006C314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135B6">
        <w:rPr>
          <w:rFonts w:ascii="Tahoma" w:eastAsia="Times New Roman" w:hAnsi="Tahoma" w:cs="Tahoma"/>
          <w:sz w:val="20"/>
          <w:szCs w:val="20"/>
          <w:lang w:eastAsia="pl-PL"/>
        </w:rPr>
        <w:t>Zamawiający infor</w:t>
      </w:r>
      <w:r>
        <w:rPr>
          <w:rFonts w:ascii="Tahoma" w:eastAsia="Times New Roman" w:hAnsi="Tahoma" w:cs="Tahoma"/>
          <w:sz w:val="20"/>
          <w:szCs w:val="20"/>
          <w:lang w:eastAsia="pl-PL"/>
        </w:rPr>
        <w:t>muje, że w zakresie pojazdu nr 1-4</w:t>
      </w:r>
      <w:r w:rsidRPr="006135B6">
        <w:rPr>
          <w:rFonts w:ascii="Tahoma" w:eastAsia="Times New Roman" w:hAnsi="Tahoma" w:cs="Tahoma"/>
          <w:sz w:val="20"/>
          <w:szCs w:val="20"/>
          <w:lang w:eastAsia="pl-PL"/>
        </w:rPr>
        <w:t xml:space="preserve"> –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374903">
        <w:rPr>
          <w:rFonts w:ascii="Tahoma" w:eastAsia="Times New Roman" w:hAnsi="Tahoma" w:cs="Tahoma"/>
          <w:b/>
          <w:sz w:val="20"/>
          <w:szCs w:val="20"/>
          <w:lang w:eastAsia="pl-PL"/>
        </w:rPr>
        <w:t>dopuszcza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</w:t>
      </w:r>
      <w:r w:rsidRPr="00FD6FF5">
        <w:rPr>
          <w:rFonts w:ascii="Tahoma" w:hAnsi="Tahoma" w:cs="Tahoma"/>
          <w:sz w:val="20"/>
          <w:szCs w:val="20"/>
        </w:rPr>
        <w:t>zabudowę, gdzie ciśnienie oleju hydraulicznego wskazywane jest na wyświetlaczu panela sterującego</w:t>
      </w:r>
      <w:r>
        <w:rPr>
          <w:rFonts w:ascii="Tahoma" w:hAnsi="Tahoma" w:cs="Tahoma"/>
          <w:sz w:val="20"/>
          <w:szCs w:val="20"/>
        </w:rPr>
        <w:t>.</w:t>
      </w:r>
    </w:p>
    <w:p w:rsidR="006C314E" w:rsidRPr="00374903" w:rsidRDefault="006C314E" w:rsidP="006C314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E76E0">
        <w:rPr>
          <w:rFonts w:ascii="Tahoma" w:eastAsia="Times New Roman" w:hAnsi="Tahoma" w:cs="Tahoma"/>
          <w:sz w:val="20"/>
          <w:szCs w:val="20"/>
          <w:lang w:eastAsia="pl-PL"/>
        </w:rPr>
        <w:t>Tym samym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>o</w:t>
      </w:r>
      <w:r w:rsidRPr="00374903">
        <w:rPr>
          <w:rFonts w:ascii="Tahoma" w:eastAsia="Times New Roman" w:hAnsi="Tahoma" w:cs="Tahoma"/>
          <w:sz w:val="20"/>
          <w:szCs w:val="20"/>
          <w:lang w:eastAsia="pl-PL"/>
        </w:rPr>
        <w:t xml:space="preserve">bydwa rozwiązania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(opisane w OPZ oraz w </w:t>
      </w:r>
      <w:r w:rsidR="003314DB">
        <w:rPr>
          <w:rFonts w:ascii="Tahoma" w:eastAsia="Times New Roman" w:hAnsi="Tahoma" w:cs="Tahoma"/>
          <w:sz w:val="20"/>
          <w:szCs w:val="20"/>
          <w:lang w:eastAsia="pl-PL"/>
        </w:rPr>
        <w:t>treści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pytania wykonawcy) </w:t>
      </w:r>
      <w:r w:rsidRPr="00374903">
        <w:rPr>
          <w:rFonts w:ascii="Tahoma" w:eastAsia="Times New Roman" w:hAnsi="Tahoma" w:cs="Tahoma"/>
          <w:sz w:val="20"/>
          <w:szCs w:val="20"/>
          <w:lang w:eastAsia="pl-PL"/>
        </w:rPr>
        <w:t xml:space="preserve">są </w:t>
      </w:r>
      <w:r>
        <w:rPr>
          <w:rFonts w:ascii="Tahoma" w:eastAsia="Times New Roman" w:hAnsi="Tahoma" w:cs="Tahoma"/>
          <w:sz w:val="20"/>
          <w:szCs w:val="20"/>
          <w:lang w:eastAsia="pl-PL"/>
        </w:rPr>
        <w:t>optymalne</w:t>
      </w:r>
      <w:r w:rsidR="0012211C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374903">
        <w:rPr>
          <w:rFonts w:ascii="Tahoma" w:eastAsia="Times New Roman" w:hAnsi="Tahoma" w:cs="Tahoma"/>
          <w:sz w:val="20"/>
          <w:szCs w:val="20"/>
          <w:lang w:eastAsia="pl-PL"/>
        </w:rPr>
        <w:t>i dopuszczalne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przez zamawiającego.</w:t>
      </w:r>
    </w:p>
    <w:p w:rsidR="006C314E" w:rsidRDefault="006C314E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Ad. 3</w:t>
      </w:r>
    </w:p>
    <w:p w:rsidR="003314DB" w:rsidRDefault="003314DB" w:rsidP="003314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informuje, że </w:t>
      </w:r>
      <w:r w:rsidR="008A5C75">
        <w:rPr>
          <w:rFonts w:ascii="Tahoma" w:eastAsia="Times New Roman" w:hAnsi="Tahoma" w:cs="Tahoma"/>
          <w:sz w:val="20"/>
          <w:szCs w:val="20"/>
          <w:lang w:eastAsia="pl-PL"/>
        </w:rPr>
        <w:t xml:space="preserve">podtrzymuje w tym zakresie dotychczasowe zapisy w OPZ. </w:t>
      </w:r>
    </w:p>
    <w:p w:rsidR="003314DB" w:rsidRPr="003314DB" w:rsidRDefault="003314DB" w:rsidP="003314D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3314DB" w:rsidRDefault="003314DB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C41E7A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>Ad. 4</w:t>
      </w:r>
    </w:p>
    <w:p w:rsidR="00830210" w:rsidRPr="00C41E7A" w:rsidRDefault="00830210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Zamawiający </w:t>
      </w:r>
      <w:r w:rsidR="004A1F58">
        <w:rPr>
          <w:rFonts w:ascii="Tahoma" w:hAnsi="Tahoma" w:cs="Tahoma"/>
          <w:sz w:val="20"/>
          <w:szCs w:val="20"/>
        </w:rPr>
        <w:t>dookreśla pojemność skrzyni ładunkowej  określając jej pojemność na min. 16 m 3.</w:t>
      </w:r>
    </w:p>
    <w:p w:rsidR="00830210" w:rsidRPr="00C41E7A" w:rsidRDefault="00830210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30210" w:rsidRPr="00C41E7A" w:rsidRDefault="00830210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C41E7A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>Ad. 5</w:t>
      </w:r>
    </w:p>
    <w:p w:rsidR="00281158" w:rsidRPr="00C41E7A" w:rsidRDefault="00CB5B9B" w:rsidP="00281158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>Zamawiający określił w OPZ że zastrzega, aby zarówno zaoferowane podwozia pojazdów jak i zabudowy pochodziły wyłącznie od jednego producenta. Tak użyte sformułowanie należy rozumieć w następujący sposób:</w:t>
      </w:r>
    </w:p>
    <w:p w:rsidR="00CB5B9B" w:rsidRPr="00C41E7A" w:rsidRDefault="00281158" w:rsidP="00281158">
      <w:pPr>
        <w:pStyle w:val="Default"/>
        <w:ind w:firstLine="708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>-</w:t>
      </w:r>
      <w:r w:rsidRPr="00C41E7A">
        <w:rPr>
          <w:rFonts w:ascii="Tahoma" w:hAnsi="Tahoma" w:cs="Tahoma"/>
          <w:sz w:val="20"/>
          <w:szCs w:val="20"/>
        </w:rPr>
        <w:tab/>
      </w:r>
      <w:r w:rsidR="00CB5B9B" w:rsidRPr="00C41E7A">
        <w:rPr>
          <w:rFonts w:ascii="Tahoma" w:hAnsi="Tahoma" w:cs="Tahoma"/>
          <w:sz w:val="20"/>
          <w:szCs w:val="20"/>
        </w:rPr>
        <w:t xml:space="preserve">podwozia dla pojazdów nr 1-6 mają pochodzić od tego samego producenta. </w:t>
      </w:r>
    </w:p>
    <w:p w:rsidR="00CB5B9B" w:rsidRPr="00C41E7A" w:rsidRDefault="00281158" w:rsidP="00281158">
      <w:pPr>
        <w:pStyle w:val="Default"/>
        <w:ind w:firstLine="708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>-</w:t>
      </w:r>
      <w:r w:rsidRPr="00C41E7A">
        <w:rPr>
          <w:rFonts w:ascii="Tahoma" w:hAnsi="Tahoma" w:cs="Tahoma"/>
          <w:sz w:val="20"/>
          <w:szCs w:val="20"/>
        </w:rPr>
        <w:tab/>
      </w:r>
      <w:r w:rsidR="00CB5B9B" w:rsidRPr="00C41E7A">
        <w:rPr>
          <w:rFonts w:ascii="Tahoma" w:hAnsi="Tahoma" w:cs="Tahoma"/>
          <w:sz w:val="20"/>
          <w:szCs w:val="20"/>
        </w:rPr>
        <w:t>Zabudowy dla pojazdów nr 1-4 mają pochodzić od tego samego producenta.</w:t>
      </w:r>
    </w:p>
    <w:p w:rsidR="00CB5B9B" w:rsidRPr="00C41E7A" w:rsidRDefault="00281158" w:rsidP="00281158">
      <w:pPr>
        <w:pStyle w:val="Default"/>
        <w:ind w:left="1413" w:hanging="705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>-</w:t>
      </w:r>
      <w:r w:rsidRPr="00C41E7A">
        <w:rPr>
          <w:rFonts w:ascii="Tahoma" w:hAnsi="Tahoma" w:cs="Tahoma"/>
          <w:sz w:val="20"/>
          <w:szCs w:val="20"/>
        </w:rPr>
        <w:tab/>
      </w:r>
      <w:r w:rsidR="00CB5B9B" w:rsidRPr="00C41E7A">
        <w:rPr>
          <w:rFonts w:ascii="Tahoma" w:hAnsi="Tahoma" w:cs="Tahoma"/>
          <w:sz w:val="20"/>
          <w:szCs w:val="20"/>
        </w:rPr>
        <w:t>Zabudowa dla pojazdów nr 5 i 6 typu hakowiec mają pochodzić od tego samego producenta. Powyższe dotyczy także HDS dla pojazdów nr 5 i 6.</w:t>
      </w:r>
    </w:p>
    <w:p w:rsidR="00830210" w:rsidRPr="00C41E7A" w:rsidRDefault="00830210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C41E7A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>Ad. 6</w:t>
      </w:r>
    </w:p>
    <w:p w:rsidR="00281158" w:rsidRPr="00C41E7A" w:rsidRDefault="00281158" w:rsidP="0028115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>Prawidłowe sformułowanie jest:</w:t>
      </w:r>
    </w:p>
    <w:p w:rsidR="00281158" w:rsidRPr="00C41E7A" w:rsidRDefault="00281158" w:rsidP="00281158">
      <w:pPr>
        <w:pStyle w:val="Default"/>
        <w:ind w:left="708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Pojazdy wyposażone w złącze systemowe, dostarczające do systemu identyfikacji RFID sygnały informujące o: </w:t>
      </w:r>
    </w:p>
    <w:p w:rsidR="00281158" w:rsidRPr="00C41E7A" w:rsidRDefault="00281158" w:rsidP="00281158">
      <w:pPr>
        <w:pStyle w:val="Default"/>
        <w:spacing w:after="46"/>
        <w:ind w:left="708" w:firstLine="708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otwarciu odwłoka </w:t>
      </w:r>
    </w:p>
    <w:p w:rsidR="00281158" w:rsidRPr="00C41E7A" w:rsidRDefault="00281158" w:rsidP="00281158">
      <w:pPr>
        <w:pStyle w:val="Default"/>
        <w:spacing w:after="46"/>
        <w:ind w:left="708" w:firstLine="708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górnym położeniu wrzutnika i jego pracy </w:t>
      </w:r>
    </w:p>
    <w:p w:rsidR="00281158" w:rsidRPr="00C41E7A" w:rsidRDefault="00281158" w:rsidP="00281158">
      <w:pPr>
        <w:pStyle w:val="Default"/>
        <w:spacing w:after="46"/>
        <w:ind w:left="708" w:firstLine="708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załączonej pompie przystawki mocy </w:t>
      </w:r>
    </w:p>
    <w:p w:rsidR="00281158" w:rsidRPr="00C41E7A" w:rsidRDefault="00281158" w:rsidP="00281158">
      <w:pPr>
        <w:pStyle w:val="Default"/>
        <w:ind w:left="708" w:firstLine="708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wysuniętej ścianie w zabudowie pojazdu </w:t>
      </w:r>
    </w:p>
    <w:p w:rsidR="00281158" w:rsidRPr="00FD6FF5" w:rsidRDefault="00281158" w:rsidP="00281158">
      <w:pPr>
        <w:pStyle w:val="Default"/>
        <w:spacing w:after="267"/>
        <w:ind w:left="72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>Ponadto pojazdy powinny być dostosowane i przygotowane do montażu przez firmę zewnętrzną systemu monitoringu bazującego na systemie pozycjonowania satelitarnego, umożliwiający trwałe zapisywanie, przechowywanie i odczytywanie danych o położeniu pojazdu i miejscach postojów oraz czujników zapisujących dane o miejscach wyładunku odpadów – umożliwiający weryfikację tych danych.</w:t>
      </w:r>
    </w:p>
    <w:p w:rsidR="00D22A72" w:rsidRDefault="00D22A72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A2676" w:rsidRDefault="003A2676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A2676" w:rsidRDefault="003A2676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A2676" w:rsidRDefault="003A2676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A2676" w:rsidRDefault="003A2676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A2676" w:rsidRDefault="003A2676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A2676" w:rsidRDefault="003A2676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043CD" w:rsidRDefault="00FD6FF5" w:rsidP="004043C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Ad. 7</w:t>
      </w:r>
    </w:p>
    <w:p w:rsidR="00281158" w:rsidRDefault="00281158" w:rsidP="004043C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281158" w:rsidRPr="00281158" w:rsidRDefault="00281158" w:rsidP="004043CD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B69D8">
        <w:rPr>
          <w:rFonts w:ascii="Tahoma" w:hAnsi="Tahoma" w:cs="Tahoma"/>
          <w:color w:val="000000" w:themeColor="text1"/>
          <w:sz w:val="20"/>
          <w:szCs w:val="20"/>
        </w:rPr>
        <w:lastRenderedPageBreak/>
        <w:t>Pod tym pojęciem zamawiający rozumie systemy oparte na systemie belkowym (pojazdy nr  1-4)</w:t>
      </w:r>
    </w:p>
    <w:p w:rsidR="00D6083F" w:rsidRDefault="00D6083F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41E7A" w:rsidRDefault="00C41E7A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Ad. 8</w:t>
      </w:r>
    </w:p>
    <w:p w:rsidR="00600039" w:rsidRPr="00FD6FF5" w:rsidRDefault="00600039" w:rsidP="00600039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FD6FF5">
        <w:rPr>
          <w:rFonts w:ascii="Tahoma" w:hAnsi="Tahoma" w:cs="Tahoma"/>
          <w:sz w:val="20"/>
          <w:szCs w:val="20"/>
        </w:rPr>
        <w:t xml:space="preserve">Zamawiający </w:t>
      </w:r>
      <w:r w:rsidR="00BB38A8">
        <w:rPr>
          <w:rFonts w:ascii="Tahoma" w:hAnsi="Tahoma" w:cs="Tahoma"/>
          <w:sz w:val="20"/>
          <w:szCs w:val="20"/>
        </w:rPr>
        <w:t xml:space="preserve">(w poj. 1-3) </w:t>
      </w:r>
      <w:r w:rsidRPr="00FD6FF5">
        <w:rPr>
          <w:rFonts w:ascii="Tahoma" w:hAnsi="Tahoma" w:cs="Tahoma"/>
          <w:sz w:val="20"/>
          <w:szCs w:val="20"/>
        </w:rPr>
        <w:t>do</w:t>
      </w:r>
      <w:r w:rsidR="00BB38A8">
        <w:rPr>
          <w:rFonts w:ascii="Tahoma" w:hAnsi="Tahoma" w:cs="Tahoma"/>
          <w:sz w:val="20"/>
          <w:szCs w:val="20"/>
        </w:rPr>
        <w:t xml:space="preserve">puszcza silnik o pojemności w przedziale (od 7 600 – 11 000 </w:t>
      </w:r>
      <w:r w:rsidRPr="00FD6FF5">
        <w:rPr>
          <w:rFonts w:ascii="Tahoma" w:hAnsi="Tahoma" w:cs="Tahoma"/>
          <w:sz w:val="20"/>
          <w:szCs w:val="20"/>
        </w:rPr>
        <w:t xml:space="preserve"> cm3 spełniający jednocześnie pozostałe parametry techniczne silnika OPZ, tj moment obrotowy min 1200 Nm max . 1800Nm, moc min 300 KM? (dot. pojazdów nr 1-3)</w:t>
      </w:r>
      <w:r w:rsidR="00BB38A8">
        <w:rPr>
          <w:rFonts w:ascii="Tahoma" w:hAnsi="Tahoma" w:cs="Tahoma"/>
          <w:sz w:val="20"/>
          <w:szCs w:val="20"/>
        </w:rPr>
        <w:t>. Tym samym zaoferowanie pojemności silnika we wskazanych przedziałach spełni oczekiwania zamawiającego.</w:t>
      </w:r>
    </w:p>
    <w:p w:rsidR="00FD6FF5" w:rsidRDefault="00FD6FF5" w:rsidP="00FD6FF5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281158" w:rsidRPr="00FD6FF5" w:rsidRDefault="00281158" w:rsidP="00FD6FF5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FD6FF5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Ad. 9</w:t>
      </w:r>
    </w:p>
    <w:p w:rsidR="002E4847" w:rsidRPr="00FD6FF5" w:rsidRDefault="002E4847" w:rsidP="002E484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Wykonawcy </w:t>
      </w:r>
      <w:r w:rsidRPr="006135B6">
        <w:rPr>
          <w:rFonts w:ascii="Tahoma" w:hAnsi="Tahoma" w:cs="Tahoma"/>
          <w:b/>
          <w:sz w:val="20"/>
          <w:szCs w:val="20"/>
        </w:rPr>
        <w:t>mogą zaoferować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>zewnętrzną przyciemnioną osłonę</w:t>
      </w:r>
      <w:r w:rsidRPr="00B771E4">
        <w:rPr>
          <w:rFonts w:ascii="Tahoma" w:eastAsia="Times New Roman" w:hAnsi="Tahoma" w:cs="Tahoma"/>
          <w:sz w:val="20"/>
          <w:szCs w:val="20"/>
          <w:lang w:eastAsia="pl-PL"/>
        </w:rPr>
        <w:t xml:space="preserve"> przeciwsłonecznej przedniej szyby, oraz odchylanych przysłon dla kiero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wcy i pasażera wewnątrz pojazdu </w:t>
      </w:r>
      <w:r w:rsidRPr="007C1DD1">
        <w:rPr>
          <w:rFonts w:ascii="Tahoma" w:eastAsia="Times New Roman" w:hAnsi="Tahoma" w:cs="Tahoma"/>
          <w:b/>
          <w:sz w:val="20"/>
          <w:szCs w:val="20"/>
          <w:lang w:eastAsia="pl-PL"/>
        </w:rPr>
        <w:t>lub</w:t>
      </w:r>
      <w:r>
        <w:rPr>
          <w:rFonts w:ascii="Tahoma" w:hAnsi="Tahoma" w:cs="Tahoma"/>
          <w:sz w:val="20"/>
          <w:szCs w:val="20"/>
        </w:rPr>
        <w:t xml:space="preserve"> mechaniczną roletę przeciwsłoneczną</w:t>
      </w:r>
      <w:r w:rsidRPr="007C1DD1">
        <w:rPr>
          <w:rFonts w:ascii="Tahoma" w:hAnsi="Tahoma" w:cs="Tahoma"/>
          <w:sz w:val="20"/>
          <w:szCs w:val="20"/>
        </w:rPr>
        <w:t xml:space="preserve"> przedniej szyby</w:t>
      </w:r>
      <w:r>
        <w:rPr>
          <w:rFonts w:ascii="Tahoma" w:hAnsi="Tahoma" w:cs="Tahoma"/>
          <w:sz w:val="20"/>
          <w:szCs w:val="20"/>
        </w:rPr>
        <w:t xml:space="preserve"> </w:t>
      </w:r>
      <w:r w:rsidRPr="002E4847">
        <w:rPr>
          <w:rFonts w:ascii="Tahoma" w:hAnsi="Tahoma" w:cs="Tahoma"/>
          <w:b/>
          <w:sz w:val="20"/>
          <w:szCs w:val="20"/>
        </w:rPr>
        <w:t>lub</w:t>
      </w:r>
      <w:r>
        <w:rPr>
          <w:rFonts w:ascii="Tahoma" w:hAnsi="Tahoma" w:cs="Tahoma"/>
          <w:sz w:val="20"/>
          <w:szCs w:val="20"/>
        </w:rPr>
        <w:t xml:space="preserve"> </w:t>
      </w:r>
      <w:r w:rsidRPr="00FD6FF5">
        <w:rPr>
          <w:rFonts w:ascii="Tahoma" w:hAnsi="Tahoma" w:cs="Tahoma"/>
          <w:sz w:val="20"/>
          <w:szCs w:val="20"/>
        </w:rPr>
        <w:t>uchylnych os</w:t>
      </w:r>
      <w:r>
        <w:rPr>
          <w:rFonts w:ascii="Tahoma" w:hAnsi="Tahoma" w:cs="Tahoma"/>
          <w:sz w:val="20"/>
          <w:szCs w:val="20"/>
        </w:rPr>
        <w:t xml:space="preserve">łon/klapek przeciwsłonecznych </w:t>
      </w:r>
      <w:r w:rsidRPr="00FD6FF5">
        <w:rPr>
          <w:rFonts w:ascii="Tahoma" w:hAnsi="Tahoma" w:cs="Tahoma"/>
          <w:sz w:val="20"/>
          <w:szCs w:val="20"/>
        </w:rPr>
        <w:t xml:space="preserve">(dot. pojazdów nr 1-6) </w:t>
      </w:r>
    </w:p>
    <w:p w:rsidR="002E4847" w:rsidRDefault="002E4847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2E4847" w:rsidRDefault="002E4847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Ad. 10</w:t>
      </w:r>
    </w:p>
    <w:p w:rsidR="007457C8" w:rsidRPr="00FD6FF5" w:rsidRDefault="007457C8" w:rsidP="007457C8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Tak. </w:t>
      </w:r>
      <w:r w:rsidRPr="00FD6FF5">
        <w:rPr>
          <w:rFonts w:ascii="Tahoma" w:hAnsi="Tahoma" w:cs="Tahoma"/>
          <w:sz w:val="20"/>
          <w:szCs w:val="20"/>
        </w:rPr>
        <w:t>Zamawiający dopuszcza zamiast blokady mechanicznej kabiny, tradycyjny u wszystkich producentów podwozi stosowany system podnoszenia i opuszczania kabiny za pomocą</w:t>
      </w:r>
      <w:r>
        <w:rPr>
          <w:rFonts w:ascii="Tahoma" w:hAnsi="Tahoma" w:cs="Tahoma"/>
          <w:sz w:val="20"/>
          <w:szCs w:val="20"/>
        </w:rPr>
        <w:t xml:space="preserve"> pompy hydraulicznej z zaworem </w:t>
      </w:r>
      <w:r w:rsidRPr="00FD6FF5">
        <w:rPr>
          <w:rFonts w:ascii="Tahoma" w:hAnsi="Tahoma" w:cs="Tahoma"/>
          <w:sz w:val="20"/>
          <w:szCs w:val="20"/>
        </w:rPr>
        <w:t>(dot pojazdów nr 1-6)</w:t>
      </w:r>
      <w:r>
        <w:rPr>
          <w:rFonts w:ascii="Tahoma" w:hAnsi="Tahoma" w:cs="Tahoma"/>
          <w:sz w:val="20"/>
          <w:szCs w:val="20"/>
        </w:rPr>
        <w:t>.</w:t>
      </w:r>
      <w:r w:rsidRPr="00FD6FF5">
        <w:rPr>
          <w:rFonts w:ascii="Tahoma" w:hAnsi="Tahoma" w:cs="Tahoma"/>
          <w:sz w:val="20"/>
          <w:szCs w:val="20"/>
        </w:rPr>
        <w:t xml:space="preserve"> </w:t>
      </w:r>
    </w:p>
    <w:p w:rsidR="007457C8" w:rsidRDefault="007457C8" w:rsidP="007457C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E76E0">
        <w:rPr>
          <w:rFonts w:ascii="Tahoma" w:eastAsia="Times New Roman" w:hAnsi="Tahoma" w:cs="Tahoma"/>
          <w:sz w:val="20"/>
          <w:szCs w:val="20"/>
          <w:lang w:eastAsia="pl-PL"/>
        </w:rPr>
        <w:t>Tym samym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>o</w:t>
      </w:r>
      <w:r w:rsidRPr="00374903">
        <w:rPr>
          <w:rFonts w:ascii="Tahoma" w:eastAsia="Times New Roman" w:hAnsi="Tahoma" w:cs="Tahoma"/>
          <w:sz w:val="20"/>
          <w:szCs w:val="20"/>
          <w:lang w:eastAsia="pl-PL"/>
        </w:rPr>
        <w:t xml:space="preserve">bydwa rozwiązania są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optymalne </w:t>
      </w:r>
      <w:r w:rsidRPr="00374903">
        <w:rPr>
          <w:rFonts w:ascii="Tahoma" w:eastAsia="Times New Roman" w:hAnsi="Tahoma" w:cs="Tahoma"/>
          <w:sz w:val="20"/>
          <w:szCs w:val="20"/>
          <w:lang w:eastAsia="pl-PL"/>
        </w:rPr>
        <w:t>i dopuszczalne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przez zamawiającego</w:t>
      </w:r>
    </w:p>
    <w:p w:rsidR="007457C8" w:rsidRDefault="007457C8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457C8" w:rsidRDefault="007457C8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Ad. 11</w:t>
      </w:r>
    </w:p>
    <w:p w:rsidR="00492A04" w:rsidRPr="003C3FBF" w:rsidRDefault="00492A04" w:rsidP="003C3FBF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C3FBF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informuje, że </w:t>
      </w:r>
      <w:r w:rsidRPr="003C3FBF">
        <w:rPr>
          <w:rFonts w:ascii="Tahoma" w:eastAsia="Times New Roman" w:hAnsi="Tahoma" w:cs="Tahoma"/>
          <w:b/>
          <w:sz w:val="20"/>
          <w:szCs w:val="20"/>
          <w:lang w:eastAsia="pl-PL"/>
        </w:rPr>
        <w:t>przychyla się</w:t>
      </w:r>
      <w:r w:rsidRPr="003C3FBF">
        <w:rPr>
          <w:rFonts w:ascii="Tahoma" w:eastAsia="Times New Roman" w:hAnsi="Tahoma" w:cs="Tahoma"/>
          <w:sz w:val="20"/>
          <w:szCs w:val="20"/>
          <w:lang w:eastAsia="pl-PL"/>
        </w:rPr>
        <w:t xml:space="preserve"> do wniosku wykonawcy w zakresie</w:t>
      </w:r>
      <w:r w:rsidR="000A2AE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3C3FBF">
        <w:rPr>
          <w:rFonts w:ascii="Tahoma" w:eastAsia="Times New Roman" w:hAnsi="Tahoma" w:cs="Tahoma"/>
          <w:sz w:val="20"/>
          <w:szCs w:val="20"/>
          <w:lang w:eastAsia="pl-PL"/>
        </w:rPr>
        <w:t xml:space="preserve">– (opony) - tym samym wykonawcy mogą zaproponować opony wskazane w OPZ (295/80R, 305/70R) </w:t>
      </w:r>
      <w:r w:rsidRPr="003C3FBF">
        <w:rPr>
          <w:rFonts w:ascii="Tahoma" w:eastAsia="Times New Roman" w:hAnsi="Tahoma" w:cs="Tahoma"/>
          <w:b/>
          <w:sz w:val="20"/>
          <w:szCs w:val="20"/>
          <w:lang w:eastAsia="pl-PL"/>
        </w:rPr>
        <w:t>lub zaoferować oponę w rozmiarze 315/80R.</w:t>
      </w:r>
    </w:p>
    <w:p w:rsidR="00492A04" w:rsidRPr="00374903" w:rsidRDefault="00492A04" w:rsidP="00492A0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O</w:t>
      </w:r>
      <w:r w:rsidRPr="00374903">
        <w:rPr>
          <w:rFonts w:ascii="Tahoma" w:eastAsia="Times New Roman" w:hAnsi="Tahoma" w:cs="Tahoma"/>
          <w:sz w:val="20"/>
          <w:szCs w:val="20"/>
          <w:lang w:eastAsia="pl-PL"/>
        </w:rPr>
        <w:t xml:space="preserve">bydwa rozwiązania są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optymalne </w:t>
      </w:r>
      <w:r w:rsidRPr="00374903">
        <w:rPr>
          <w:rFonts w:ascii="Tahoma" w:eastAsia="Times New Roman" w:hAnsi="Tahoma" w:cs="Tahoma"/>
          <w:sz w:val="20"/>
          <w:szCs w:val="20"/>
          <w:lang w:eastAsia="pl-PL"/>
        </w:rPr>
        <w:t>i dopuszczalne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przez zamawiającego.</w:t>
      </w:r>
    </w:p>
    <w:p w:rsidR="00492A04" w:rsidRDefault="00492A04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92A04" w:rsidRDefault="00492A04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Ad. 12</w:t>
      </w:r>
    </w:p>
    <w:p w:rsidR="002426C0" w:rsidRPr="00E20189" w:rsidRDefault="002426C0" w:rsidP="002426C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informuje, że </w:t>
      </w:r>
      <w:r w:rsidRPr="006135B6">
        <w:rPr>
          <w:rFonts w:ascii="Tahoma" w:eastAsia="Times New Roman" w:hAnsi="Tahoma" w:cs="Tahoma"/>
          <w:b/>
          <w:sz w:val="20"/>
          <w:szCs w:val="20"/>
          <w:lang w:eastAsia="pl-PL"/>
        </w:rPr>
        <w:t>przychyla się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do wniosku wykonawcy tym samym wykonawcy mogą zaoferować </w:t>
      </w:r>
      <w:r w:rsidRPr="00FD6FF5">
        <w:rPr>
          <w:rFonts w:ascii="Tahoma" w:hAnsi="Tahoma" w:cs="Tahoma"/>
          <w:sz w:val="20"/>
          <w:szCs w:val="20"/>
        </w:rPr>
        <w:t>pojazd ze skrzynią biegów manualną, i przystawką od skrzy</w:t>
      </w:r>
      <w:r>
        <w:rPr>
          <w:rFonts w:ascii="Tahoma" w:hAnsi="Tahoma" w:cs="Tahoma"/>
          <w:sz w:val="20"/>
          <w:szCs w:val="20"/>
        </w:rPr>
        <w:t>ni biegów oraz naciskiem na przednią oś minimum 7,1 tony.</w:t>
      </w:r>
    </w:p>
    <w:p w:rsidR="002426C0" w:rsidRPr="00374903" w:rsidRDefault="002426C0" w:rsidP="002426C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O</w:t>
      </w:r>
      <w:r w:rsidRPr="00374903">
        <w:rPr>
          <w:rFonts w:ascii="Tahoma" w:eastAsia="Times New Roman" w:hAnsi="Tahoma" w:cs="Tahoma"/>
          <w:sz w:val="20"/>
          <w:szCs w:val="20"/>
          <w:lang w:eastAsia="pl-PL"/>
        </w:rPr>
        <w:t xml:space="preserve">bydwa rozwiązania są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optymalne </w:t>
      </w:r>
      <w:r w:rsidRPr="00374903">
        <w:rPr>
          <w:rFonts w:ascii="Tahoma" w:eastAsia="Times New Roman" w:hAnsi="Tahoma" w:cs="Tahoma"/>
          <w:sz w:val="20"/>
          <w:szCs w:val="20"/>
          <w:lang w:eastAsia="pl-PL"/>
        </w:rPr>
        <w:t>i dopuszczalne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przez zamawiającego.</w:t>
      </w:r>
    </w:p>
    <w:p w:rsidR="002426C0" w:rsidRDefault="002426C0" w:rsidP="00FD6FF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426C0" w:rsidRDefault="002426C0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Ad. 13</w:t>
      </w:r>
    </w:p>
    <w:p w:rsidR="00A9169E" w:rsidRDefault="00A9169E" w:rsidP="00A9169E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informuje, że </w:t>
      </w:r>
      <w:r w:rsidRPr="006135B6">
        <w:rPr>
          <w:rFonts w:ascii="Tahoma" w:eastAsia="Times New Roman" w:hAnsi="Tahoma" w:cs="Tahoma"/>
          <w:b/>
          <w:sz w:val="20"/>
          <w:szCs w:val="20"/>
          <w:lang w:eastAsia="pl-PL"/>
        </w:rPr>
        <w:t>przychyla się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do wniosku wykonawcy (przystawka) - tym samym wykonawcy mogą zaproponować skrzynię wskazaną w OPZ </w:t>
      </w:r>
      <w:r w:rsidRPr="00BA6103">
        <w:rPr>
          <w:rFonts w:ascii="Tahoma" w:eastAsia="Times New Roman" w:hAnsi="Tahoma" w:cs="Tahoma"/>
          <w:b/>
          <w:sz w:val="20"/>
          <w:szCs w:val="20"/>
          <w:lang w:eastAsia="pl-PL"/>
        </w:rPr>
        <w:t>lub zaoferować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przystawkę od skrzyni biegów.</w:t>
      </w:r>
    </w:p>
    <w:p w:rsidR="00A9169E" w:rsidRPr="00374903" w:rsidRDefault="00A9169E" w:rsidP="00A9169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O</w:t>
      </w:r>
      <w:r w:rsidRPr="00374903">
        <w:rPr>
          <w:rFonts w:ascii="Tahoma" w:eastAsia="Times New Roman" w:hAnsi="Tahoma" w:cs="Tahoma"/>
          <w:sz w:val="20"/>
          <w:szCs w:val="20"/>
          <w:lang w:eastAsia="pl-PL"/>
        </w:rPr>
        <w:t xml:space="preserve">bydwa rozwiązania są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optymalne </w:t>
      </w:r>
      <w:r w:rsidRPr="00374903">
        <w:rPr>
          <w:rFonts w:ascii="Tahoma" w:eastAsia="Times New Roman" w:hAnsi="Tahoma" w:cs="Tahoma"/>
          <w:sz w:val="20"/>
          <w:szCs w:val="20"/>
          <w:lang w:eastAsia="pl-PL"/>
        </w:rPr>
        <w:t>i dopuszczalne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przez zamawiającego.</w:t>
      </w:r>
    </w:p>
    <w:p w:rsidR="00A9169E" w:rsidRDefault="00A9169E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9169E" w:rsidRDefault="00A9169E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Ad. 14</w:t>
      </w:r>
    </w:p>
    <w:p w:rsidR="000A2AE3" w:rsidRPr="003C3FBF" w:rsidRDefault="000A2AE3" w:rsidP="000A2AE3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C3FBF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informuje, że </w:t>
      </w:r>
      <w:r w:rsidRPr="003C3FBF">
        <w:rPr>
          <w:rFonts w:ascii="Tahoma" w:eastAsia="Times New Roman" w:hAnsi="Tahoma" w:cs="Tahoma"/>
          <w:b/>
          <w:sz w:val="20"/>
          <w:szCs w:val="20"/>
          <w:lang w:eastAsia="pl-PL"/>
        </w:rPr>
        <w:t>przychyla się</w:t>
      </w:r>
      <w:r w:rsidRPr="003C3FBF">
        <w:rPr>
          <w:rFonts w:ascii="Tahoma" w:eastAsia="Times New Roman" w:hAnsi="Tahoma" w:cs="Tahoma"/>
          <w:sz w:val="20"/>
          <w:szCs w:val="20"/>
          <w:lang w:eastAsia="pl-PL"/>
        </w:rPr>
        <w:t xml:space="preserve"> do wniosku wykonawcy w zakresie (opony) - tym samym wykonawcy mogą zaproponować opony wskazane w OPZ (295/80R, 305/70R) </w:t>
      </w:r>
      <w:r w:rsidRPr="003C3FBF">
        <w:rPr>
          <w:rFonts w:ascii="Tahoma" w:eastAsia="Times New Roman" w:hAnsi="Tahoma" w:cs="Tahoma"/>
          <w:b/>
          <w:sz w:val="20"/>
          <w:szCs w:val="20"/>
          <w:lang w:eastAsia="pl-PL"/>
        </w:rPr>
        <w:t>lub zaoferować oponę w rozmiarze 315/80R.</w:t>
      </w:r>
    </w:p>
    <w:p w:rsidR="000A2AE3" w:rsidRPr="00374903" w:rsidRDefault="000A2AE3" w:rsidP="000A2AE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O</w:t>
      </w:r>
      <w:r w:rsidRPr="00374903">
        <w:rPr>
          <w:rFonts w:ascii="Tahoma" w:eastAsia="Times New Roman" w:hAnsi="Tahoma" w:cs="Tahoma"/>
          <w:sz w:val="20"/>
          <w:szCs w:val="20"/>
          <w:lang w:eastAsia="pl-PL"/>
        </w:rPr>
        <w:t xml:space="preserve">bydwa rozwiązania są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optymalne </w:t>
      </w:r>
      <w:r w:rsidRPr="00374903">
        <w:rPr>
          <w:rFonts w:ascii="Tahoma" w:eastAsia="Times New Roman" w:hAnsi="Tahoma" w:cs="Tahoma"/>
          <w:sz w:val="20"/>
          <w:szCs w:val="20"/>
          <w:lang w:eastAsia="pl-PL"/>
        </w:rPr>
        <w:t>i dopuszczalne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przez zamawiającego.</w:t>
      </w:r>
    </w:p>
    <w:p w:rsidR="000A2AE3" w:rsidRDefault="000A2AE3" w:rsidP="000A2AE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9169E" w:rsidRDefault="00A9169E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Ad. 15</w:t>
      </w:r>
    </w:p>
    <w:p w:rsidR="00573174" w:rsidRPr="006135B6" w:rsidRDefault="00573174" w:rsidP="0057317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6135B6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informuje, że </w:t>
      </w:r>
      <w:r w:rsidRPr="006135B6">
        <w:rPr>
          <w:rFonts w:ascii="Tahoma" w:eastAsia="Times New Roman" w:hAnsi="Tahoma" w:cs="Tahoma"/>
          <w:b/>
          <w:sz w:val="20"/>
          <w:szCs w:val="20"/>
          <w:lang w:eastAsia="pl-PL"/>
        </w:rPr>
        <w:t>przychyla się</w:t>
      </w:r>
      <w:r w:rsidRPr="006135B6">
        <w:rPr>
          <w:rFonts w:ascii="Tahoma" w:eastAsia="Times New Roman" w:hAnsi="Tahoma" w:cs="Tahoma"/>
          <w:sz w:val="20"/>
          <w:szCs w:val="20"/>
          <w:lang w:eastAsia="pl-PL"/>
        </w:rPr>
        <w:t xml:space="preserve"> do wniosku w</w:t>
      </w:r>
      <w:r>
        <w:rPr>
          <w:rFonts w:ascii="Tahoma" w:eastAsia="Times New Roman" w:hAnsi="Tahoma" w:cs="Tahoma"/>
          <w:sz w:val="20"/>
          <w:szCs w:val="20"/>
          <w:lang w:eastAsia="pl-PL"/>
        </w:rPr>
        <w:t>ykonawcy w zakresie pojazdu nr 6</w:t>
      </w:r>
      <w:r w:rsidRPr="006135B6">
        <w:rPr>
          <w:rFonts w:ascii="Tahoma" w:eastAsia="Times New Roman" w:hAnsi="Tahoma" w:cs="Tahoma"/>
          <w:sz w:val="20"/>
          <w:szCs w:val="20"/>
          <w:lang w:eastAsia="pl-PL"/>
        </w:rPr>
        <w:t xml:space="preserve"> –                (zbiornika AdBlue) określając: </w:t>
      </w:r>
      <w:r w:rsidRPr="000F2012">
        <w:rPr>
          <w:rFonts w:ascii="Tahoma" w:hAnsi="Tahoma" w:cs="Tahoma"/>
          <w:sz w:val="20"/>
          <w:szCs w:val="20"/>
        </w:rPr>
        <w:t>Zbiornik AdBlue</w:t>
      </w:r>
      <w:r>
        <w:rPr>
          <w:rFonts w:ascii="Tahoma" w:hAnsi="Tahoma" w:cs="Tahoma"/>
          <w:b/>
          <w:sz w:val="20"/>
          <w:szCs w:val="20"/>
        </w:rPr>
        <w:t xml:space="preserve"> min. 50</w:t>
      </w:r>
      <w:r w:rsidRPr="006135B6">
        <w:rPr>
          <w:rFonts w:ascii="Tahoma" w:hAnsi="Tahoma" w:cs="Tahoma"/>
          <w:b/>
          <w:sz w:val="20"/>
          <w:szCs w:val="20"/>
        </w:rPr>
        <w:t xml:space="preserve"> litrów</w:t>
      </w:r>
      <w:r w:rsidR="002509D0">
        <w:rPr>
          <w:rFonts w:ascii="Tahoma" w:hAnsi="Tahoma" w:cs="Tahoma"/>
          <w:b/>
          <w:sz w:val="20"/>
          <w:szCs w:val="20"/>
        </w:rPr>
        <w:t>.</w:t>
      </w:r>
    </w:p>
    <w:p w:rsidR="002509D0" w:rsidRDefault="002509D0" w:rsidP="002509D0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Wykonawcy mogą zaproponować skrzynię wskazaną w OPZ </w:t>
      </w:r>
      <w:r w:rsidRPr="00BA6103">
        <w:rPr>
          <w:rFonts w:ascii="Tahoma" w:eastAsia="Times New Roman" w:hAnsi="Tahoma" w:cs="Tahoma"/>
          <w:b/>
          <w:sz w:val="20"/>
          <w:szCs w:val="20"/>
          <w:lang w:eastAsia="pl-PL"/>
        </w:rPr>
        <w:t>lub zaoferować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przystawkę od skrzyni biegów.</w:t>
      </w:r>
    </w:p>
    <w:p w:rsidR="000A2AE3" w:rsidRDefault="000A2AE3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C41E7A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>Ad. 16</w:t>
      </w:r>
    </w:p>
    <w:p w:rsidR="00560E85" w:rsidRPr="00C41E7A" w:rsidRDefault="00560E85" w:rsidP="00560E8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lastRenderedPageBreak/>
        <w:t>Zamawiający informuje, iż dokonał błędnego przypisania wartości parametrów technicznych żurawi w pojazdach  nr 5 i 6. Zamawiający dokonuje korekty opisu przedmiotu zamówienia dla pojazdów nr 5 i 6 w następujący sposób:</w:t>
      </w:r>
    </w:p>
    <w:p w:rsidR="009F750E" w:rsidRPr="00C41E7A" w:rsidRDefault="009F750E" w:rsidP="00560E8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60E85" w:rsidRPr="00C41E7A" w:rsidRDefault="00560E85" w:rsidP="00560E8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Pojazd nr 5 </w:t>
      </w:r>
    </w:p>
    <w:p w:rsidR="00560E85" w:rsidRPr="00C41E7A" w:rsidRDefault="00560E85" w:rsidP="00560E8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Pkt 19 </w:t>
      </w:r>
      <w:r w:rsidRPr="00C41E7A">
        <w:rPr>
          <w:rFonts w:ascii="Tahoma" w:hAnsi="Tahoma" w:cs="Tahoma"/>
          <w:b/>
          <w:sz w:val="20"/>
          <w:szCs w:val="20"/>
        </w:rPr>
        <w:t>Żuraw</w:t>
      </w:r>
      <w:r w:rsidRPr="00C41E7A">
        <w:rPr>
          <w:rFonts w:ascii="Tahoma" w:hAnsi="Tahoma" w:cs="Tahoma"/>
          <w:sz w:val="20"/>
          <w:szCs w:val="20"/>
        </w:rPr>
        <w:t xml:space="preserve"> (zgodny z normą jakości EN 12999) w specyfikacji dla podwozia 18 ton ze szczególnym uwzględnieniem następujących cech:</w:t>
      </w:r>
    </w:p>
    <w:p w:rsidR="00560E85" w:rsidRPr="00C41E7A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podpory żurawia wysuwane i opuszczane hydraulicznie</w:t>
      </w:r>
    </w:p>
    <w:p w:rsidR="00560E85" w:rsidRPr="00C41E7A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nogi podporowe żurawia obracane o 180 stopni</w:t>
      </w:r>
    </w:p>
    <w:p w:rsidR="00560E85" w:rsidRPr="00C41E7A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sterowanie żurawiem z dwóch punktów z ziemi</w:t>
      </w:r>
    </w:p>
    <w:p w:rsidR="00560E85" w:rsidRPr="00C41E7A" w:rsidRDefault="00560E85" w:rsidP="00560E85">
      <w:pPr>
        <w:pStyle w:val="Bezodstpw"/>
        <w:widowControl w:val="0"/>
        <w:ind w:left="720" w:firstLine="696"/>
        <w:jc w:val="left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ud</w:t>
      </w:r>
      <w:r w:rsidRPr="00C41E7A">
        <w:rPr>
          <w:rFonts w:ascii="Tahoma" w:hAnsi="Tahoma" w:cs="Tahoma"/>
          <w:spacing w:val="1"/>
          <w:sz w:val="20"/>
          <w:szCs w:val="20"/>
        </w:rPr>
        <w:t>ź</w:t>
      </w:r>
      <w:r w:rsidRPr="00C41E7A">
        <w:rPr>
          <w:rFonts w:ascii="Tahoma" w:hAnsi="Tahoma" w:cs="Tahoma"/>
          <w:sz w:val="20"/>
          <w:szCs w:val="20"/>
        </w:rPr>
        <w:t xml:space="preserve">wig na </w:t>
      </w:r>
      <w:r w:rsidRPr="00C41E7A">
        <w:rPr>
          <w:rFonts w:ascii="Tahoma" w:hAnsi="Tahoma" w:cs="Tahoma"/>
          <w:spacing w:val="4"/>
          <w:sz w:val="20"/>
          <w:szCs w:val="20"/>
        </w:rPr>
        <w:t>w</w:t>
      </w:r>
      <w:r w:rsidRPr="00C41E7A">
        <w:rPr>
          <w:rFonts w:ascii="Tahoma" w:hAnsi="Tahoma" w:cs="Tahoma"/>
          <w:spacing w:val="-5"/>
          <w:sz w:val="20"/>
          <w:szCs w:val="20"/>
        </w:rPr>
        <w:t>y</w:t>
      </w:r>
      <w:r w:rsidRPr="00C41E7A">
        <w:rPr>
          <w:rFonts w:ascii="Tahoma" w:hAnsi="Tahoma" w:cs="Tahoma"/>
          <w:sz w:val="20"/>
          <w:szCs w:val="20"/>
        </w:rPr>
        <w:t>si</w:t>
      </w:r>
      <w:r w:rsidRPr="00C41E7A">
        <w:rPr>
          <w:rFonts w:ascii="Tahoma" w:hAnsi="Tahoma" w:cs="Tahoma"/>
          <w:spacing w:val="2"/>
          <w:sz w:val="20"/>
          <w:szCs w:val="20"/>
        </w:rPr>
        <w:t>ę</w:t>
      </w:r>
      <w:r w:rsidRPr="00C41E7A">
        <w:rPr>
          <w:rFonts w:ascii="Tahoma" w:hAnsi="Tahoma" w:cs="Tahoma"/>
          <w:spacing w:val="-2"/>
          <w:sz w:val="20"/>
          <w:szCs w:val="20"/>
        </w:rPr>
        <w:t>g</w:t>
      </w:r>
      <w:r w:rsidRPr="00C41E7A">
        <w:rPr>
          <w:rFonts w:ascii="Tahoma" w:hAnsi="Tahoma" w:cs="Tahoma"/>
          <w:sz w:val="20"/>
          <w:szCs w:val="20"/>
        </w:rPr>
        <w:t>u 9,5m n</w:t>
      </w:r>
      <w:r w:rsidRPr="00C41E7A">
        <w:rPr>
          <w:rFonts w:ascii="Tahoma" w:hAnsi="Tahoma" w:cs="Tahoma"/>
          <w:spacing w:val="1"/>
          <w:sz w:val="20"/>
          <w:szCs w:val="20"/>
        </w:rPr>
        <w:t>i</w:t>
      </w:r>
      <w:r w:rsidRPr="00C41E7A">
        <w:rPr>
          <w:rFonts w:ascii="Tahoma" w:hAnsi="Tahoma" w:cs="Tahoma"/>
          <w:sz w:val="20"/>
          <w:szCs w:val="20"/>
        </w:rPr>
        <w:t>e mn</w:t>
      </w:r>
      <w:r w:rsidRPr="00C41E7A">
        <w:rPr>
          <w:rFonts w:ascii="Tahoma" w:hAnsi="Tahoma" w:cs="Tahoma"/>
          <w:spacing w:val="1"/>
          <w:sz w:val="20"/>
          <w:szCs w:val="20"/>
        </w:rPr>
        <w:t>i</w:t>
      </w:r>
      <w:r w:rsidRPr="00C41E7A">
        <w:rPr>
          <w:rFonts w:ascii="Tahoma" w:hAnsi="Tahoma" w:cs="Tahoma"/>
          <w:spacing w:val="-1"/>
          <w:sz w:val="20"/>
          <w:szCs w:val="20"/>
        </w:rPr>
        <w:t>e</w:t>
      </w:r>
      <w:r w:rsidRPr="00C41E7A">
        <w:rPr>
          <w:rFonts w:ascii="Tahoma" w:hAnsi="Tahoma" w:cs="Tahoma"/>
          <w:sz w:val="20"/>
          <w:szCs w:val="20"/>
        </w:rPr>
        <w:t>js</w:t>
      </w:r>
      <w:r w:rsidRPr="00C41E7A">
        <w:rPr>
          <w:rFonts w:ascii="Tahoma" w:hAnsi="Tahoma" w:cs="Tahoma"/>
          <w:spacing w:val="4"/>
          <w:sz w:val="20"/>
          <w:szCs w:val="20"/>
        </w:rPr>
        <w:t>z</w:t>
      </w:r>
      <w:r w:rsidRPr="00C41E7A">
        <w:rPr>
          <w:rFonts w:ascii="Tahoma" w:hAnsi="Tahoma" w:cs="Tahoma"/>
          <w:sz w:val="20"/>
          <w:szCs w:val="20"/>
        </w:rPr>
        <w:t>y niż</w:t>
      </w:r>
      <w:r w:rsidRPr="00C41E7A">
        <w:rPr>
          <w:rFonts w:ascii="Tahoma" w:hAnsi="Tahoma" w:cs="Tahoma"/>
          <w:spacing w:val="2"/>
          <w:sz w:val="20"/>
          <w:szCs w:val="20"/>
        </w:rPr>
        <w:t xml:space="preserve"> 910</w:t>
      </w:r>
      <w:r w:rsidRPr="00C41E7A">
        <w:rPr>
          <w:rFonts w:ascii="Tahoma" w:hAnsi="Tahoma" w:cs="Tahoma"/>
          <w:sz w:val="20"/>
          <w:szCs w:val="20"/>
        </w:rPr>
        <w:t xml:space="preserve"> kg.</w:t>
      </w:r>
    </w:p>
    <w:p w:rsidR="00560E85" w:rsidRPr="00C41E7A" w:rsidRDefault="00560E85" w:rsidP="00560E85">
      <w:pPr>
        <w:pStyle w:val="Bezodstpw"/>
        <w:widowControl w:val="0"/>
        <w:ind w:left="720" w:firstLine="696"/>
        <w:jc w:val="left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ud</w:t>
      </w:r>
      <w:r w:rsidRPr="00C41E7A">
        <w:rPr>
          <w:rFonts w:ascii="Tahoma" w:hAnsi="Tahoma" w:cs="Tahoma"/>
          <w:spacing w:val="1"/>
          <w:sz w:val="20"/>
          <w:szCs w:val="20"/>
        </w:rPr>
        <w:t>ź</w:t>
      </w:r>
      <w:r w:rsidRPr="00C41E7A">
        <w:rPr>
          <w:rFonts w:ascii="Tahoma" w:hAnsi="Tahoma" w:cs="Tahoma"/>
          <w:sz w:val="20"/>
          <w:szCs w:val="20"/>
        </w:rPr>
        <w:t xml:space="preserve">wig na </w:t>
      </w:r>
      <w:r w:rsidRPr="00C41E7A">
        <w:rPr>
          <w:rFonts w:ascii="Tahoma" w:hAnsi="Tahoma" w:cs="Tahoma"/>
          <w:spacing w:val="4"/>
          <w:sz w:val="20"/>
          <w:szCs w:val="20"/>
        </w:rPr>
        <w:t>w</w:t>
      </w:r>
      <w:r w:rsidRPr="00C41E7A">
        <w:rPr>
          <w:rFonts w:ascii="Tahoma" w:hAnsi="Tahoma" w:cs="Tahoma"/>
          <w:spacing w:val="-5"/>
          <w:sz w:val="20"/>
          <w:szCs w:val="20"/>
        </w:rPr>
        <w:t>y</w:t>
      </w:r>
      <w:r w:rsidRPr="00C41E7A">
        <w:rPr>
          <w:rFonts w:ascii="Tahoma" w:hAnsi="Tahoma" w:cs="Tahoma"/>
          <w:sz w:val="20"/>
          <w:szCs w:val="20"/>
        </w:rPr>
        <w:t>si</w:t>
      </w:r>
      <w:r w:rsidRPr="00C41E7A">
        <w:rPr>
          <w:rFonts w:ascii="Tahoma" w:hAnsi="Tahoma" w:cs="Tahoma"/>
          <w:spacing w:val="2"/>
          <w:sz w:val="20"/>
          <w:szCs w:val="20"/>
        </w:rPr>
        <w:t>ę</w:t>
      </w:r>
      <w:r w:rsidRPr="00C41E7A">
        <w:rPr>
          <w:rFonts w:ascii="Tahoma" w:hAnsi="Tahoma" w:cs="Tahoma"/>
          <w:spacing w:val="-2"/>
          <w:sz w:val="20"/>
          <w:szCs w:val="20"/>
        </w:rPr>
        <w:t>g</w:t>
      </w:r>
      <w:r w:rsidRPr="00C41E7A">
        <w:rPr>
          <w:rFonts w:ascii="Tahoma" w:hAnsi="Tahoma" w:cs="Tahoma"/>
          <w:sz w:val="20"/>
          <w:szCs w:val="20"/>
        </w:rPr>
        <w:t>u 3,0m n</w:t>
      </w:r>
      <w:r w:rsidRPr="00C41E7A">
        <w:rPr>
          <w:rFonts w:ascii="Tahoma" w:hAnsi="Tahoma" w:cs="Tahoma"/>
          <w:spacing w:val="1"/>
          <w:sz w:val="20"/>
          <w:szCs w:val="20"/>
        </w:rPr>
        <w:t>i</w:t>
      </w:r>
      <w:r w:rsidRPr="00C41E7A">
        <w:rPr>
          <w:rFonts w:ascii="Tahoma" w:hAnsi="Tahoma" w:cs="Tahoma"/>
          <w:sz w:val="20"/>
          <w:szCs w:val="20"/>
        </w:rPr>
        <w:t>e mn</w:t>
      </w:r>
      <w:r w:rsidRPr="00C41E7A">
        <w:rPr>
          <w:rFonts w:ascii="Tahoma" w:hAnsi="Tahoma" w:cs="Tahoma"/>
          <w:spacing w:val="1"/>
          <w:sz w:val="20"/>
          <w:szCs w:val="20"/>
        </w:rPr>
        <w:t>i</w:t>
      </w:r>
      <w:r w:rsidRPr="00C41E7A">
        <w:rPr>
          <w:rFonts w:ascii="Tahoma" w:hAnsi="Tahoma" w:cs="Tahoma"/>
          <w:spacing w:val="-1"/>
          <w:sz w:val="20"/>
          <w:szCs w:val="20"/>
        </w:rPr>
        <w:t>e</w:t>
      </w:r>
      <w:r w:rsidRPr="00C41E7A">
        <w:rPr>
          <w:rFonts w:ascii="Tahoma" w:hAnsi="Tahoma" w:cs="Tahoma"/>
          <w:sz w:val="20"/>
          <w:szCs w:val="20"/>
        </w:rPr>
        <w:t>js</w:t>
      </w:r>
      <w:r w:rsidRPr="00C41E7A">
        <w:rPr>
          <w:rFonts w:ascii="Tahoma" w:hAnsi="Tahoma" w:cs="Tahoma"/>
          <w:spacing w:val="4"/>
          <w:sz w:val="20"/>
          <w:szCs w:val="20"/>
        </w:rPr>
        <w:t>z</w:t>
      </w:r>
      <w:r w:rsidRPr="00C41E7A">
        <w:rPr>
          <w:rFonts w:ascii="Tahoma" w:hAnsi="Tahoma" w:cs="Tahoma"/>
          <w:sz w:val="20"/>
          <w:szCs w:val="20"/>
        </w:rPr>
        <w:t>y niż3000 kg</w:t>
      </w:r>
    </w:p>
    <w:p w:rsidR="00560E85" w:rsidRPr="00C41E7A" w:rsidRDefault="00560E85" w:rsidP="00560E85">
      <w:pPr>
        <w:pStyle w:val="Bezodstpw"/>
        <w:widowControl w:val="0"/>
        <w:ind w:left="720" w:firstLine="696"/>
        <w:jc w:val="left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 xml:space="preserve">trzy ramiona wysuwane hydraulicznie </w:t>
      </w:r>
    </w:p>
    <w:p w:rsidR="00560E85" w:rsidRPr="00C41E7A" w:rsidRDefault="00560E85" w:rsidP="00C073DB">
      <w:pPr>
        <w:pStyle w:val="Bezodstpw"/>
        <w:widowControl w:val="0"/>
        <w:ind w:left="2124" w:hanging="708"/>
        <w:jc w:val="left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d</w:t>
      </w:r>
      <w:r w:rsidRPr="00C41E7A">
        <w:rPr>
          <w:rFonts w:ascii="Tahoma" w:hAnsi="Tahoma" w:cs="Tahoma"/>
          <w:spacing w:val="-1"/>
          <w:sz w:val="20"/>
          <w:szCs w:val="20"/>
        </w:rPr>
        <w:t>w</w:t>
      </w:r>
      <w:r w:rsidRPr="00C41E7A">
        <w:rPr>
          <w:rFonts w:ascii="Tahoma" w:hAnsi="Tahoma" w:cs="Tahoma"/>
          <w:sz w:val="20"/>
          <w:szCs w:val="20"/>
        </w:rPr>
        <w:t>ie dod</w:t>
      </w:r>
      <w:r w:rsidRPr="00C41E7A">
        <w:rPr>
          <w:rFonts w:ascii="Tahoma" w:hAnsi="Tahoma" w:cs="Tahoma"/>
          <w:spacing w:val="-1"/>
          <w:sz w:val="20"/>
          <w:szCs w:val="20"/>
        </w:rPr>
        <w:t>a</w:t>
      </w:r>
      <w:r w:rsidRPr="00C41E7A">
        <w:rPr>
          <w:rFonts w:ascii="Tahoma" w:hAnsi="Tahoma" w:cs="Tahoma"/>
          <w:sz w:val="20"/>
          <w:szCs w:val="20"/>
        </w:rPr>
        <w:t>tkowe funk</w:t>
      </w:r>
      <w:r w:rsidRPr="00C41E7A">
        <w:rPr>
          <w:rFonts w:ascii="Tahoma" w:hAnsi="Tahoma" w:cs="Tahoma"/>
          <w:spacing w:val="-2"/>
          <w:sz w:val="20"/>
          <w:szCs w:val="20"/>
        </w:rPr>
        <w:t>c</w:t>
      </w:r>
      <w:r w:rsidRPr="00C41E7A">
        <w:rPr>
          <w:rFonts w:ascii="Tahoma" w:hAnsi="Tahoma" w:cs="Tahoma"/>
          <w:spacing w:val="3"/>
          <w:sz w:val="20"/>
          <w:szCs w:val="20"/>
        </w:rPr>
        <w:t>j</w:t>
      </w:r>
      <w:r w:rsidRPr="00C41E7A">
        <w:rPr>
          <w:rFonts w:ascii="Tahoma" w:hAnsi="Tahoma" w:cs="Tahoma"/>
          <w:sz w:val="20"/>
          <w:szCs w:val="20"/>
        </w:rPr>
        <w:t xml:space="preserve">e </w:t>
      </w:r>
      <w:r w:rsidRPr="00C41E7A">
        <w:rPr>
          <w:rFonts w:ascii="Tahoma" w:hAnsi="Tahoma" w:cs="Tahoma"/>
          <w:spacing w:val="2"/>
          <w:sz w:val="20"/>
          <w:szCs w:val="20"/>
        </w:rPr>
        <w:t>h</w:t>
      </w:r>
      <w:r w:rsidRPr="00C41E7A">
        <w:rPr>
          <w:rFonts w:ascii="Tahoma" w:hAnsi="Tahoma" w:cs="Tahoma"/>
          <w:spacing w:val="-5"/>
          <w:sz w:val="20"/>
          <w:szCs w:val="20"/>
        </w:rPr>
        <w:t>y</w:t>
      </w:r>
      <w:r w:rsidRPr="00C41E7A">
        <w:rPr>
          <w:rFonts w:ascii="Tahoma" w:hAnsi="Tahoma" w:cs="Tahoma"/>
          <w:spacing w:val="2"/>
          <w:sz w:val="20"/>
          <w:szCs w:val="20"/>
        </w:rPr>
        <w:t>d</w:t>
      </w:r>
      <w:r w:rsidRPr="00C41E7A">
        <w:rPr>
          <w:rFonts w:ascii="Tahoma" w:hAnsi="Tahoma" w:cs="Tahoma"/>
          <w:sz w:val="20"/>
          <w:szCs w:val="20"/>
        </w:rPr>
        <w:t>r</w:t>
      </w:r>
      <w:r w:rsidRPr="00C41E7A">
        <w:rPr>
          <w:rFonts w:ascii="Tahoma" w:hAnsi="Tahoma" w:cs="Tahoma"/>
          <w:spacing w:val="-2"/>
          <w:sz w:val="20"/>
          <w:szCs w:val="20"/>
        </w:rPr>
        <w:t>a</w:t>
      </w:r>
      <w:r w:rsidRPr="00C41E7A">
        <w:rPr>
          <w:rFonts w:ascii="Tahoma" w:hAnsi="Tahoma" w:cs="Tahoma"/>
          <w:sz w:val="20"/>
          <w:szCs w:val="20"/>
        </w:rPr>
        <w:t>ul</w:t>
      </w:r>
      <w:r w:rsidRPr="00C41E7A">
        <w:rPr>
          <w:rFonts w:ascii="Tahoma" w:hAnsi="Tahoma" w:cs="Tahoma"/>
          <w:spacing w:val="1"/>
          <w:sz w:val="20"/>
          <w:szCs w:val="20"/>
        </w:rPr>
        <w:t>i</w:t>
      </w:r>
      <w:r w:rsidRPr="00C41E7A">
        <w:rPr>
          <w:rFonts w:ascii="Tahoma" w:hAnsi="Tahoma" w:cs="Tahoma"/>
          <w:spacing w:val="-1"/>
          <w:sz w:val="20"/>
          <w:szCs w:val="20"/>
        </w:rPr>
        <w:t>c</w:t>
      </w:r>
      <w:r w:rsidRPr="00C41E7A">
        <w:rPr>
          <w:rFonts w:ascii="Tahoma" w:hAnsi="Tahoma" w:cs="Tahoma"/>
          <w:spacing w:val="1"/>
          <w:sz w:val="20"/>
          <w:szCs w:val="20"/>
        </w:rPr>
        <w:t>z</w:t>
      </w:r>
      <w:r w:rsidRPr="00C41E7A">
        <w:rPr>
          <w:rFonts w:ascii="Tahoma" w:hAnsi="Tahoma" w:cs="Tahoma"/>
          <w:sz w:val="20"/>
          <w:szCs w:val="20"/>
        </w:rPr>
        <w:t>ne do obs</w:t>
      </w:r>
      <w:r w:rsidRPr="00C41E7A">
        <w:rPr>
          <w:rFonts w:ascii="Tahoma" w:hAnsi="Tahoma" w:cs="Tahoma"/>
          <w:spacing w:val="3"/>
          <w:sz w:val="20"/>
          <w:szCs w:val="20"/>
        </w:rPr>
        <w:t>ł</w:t>
      </w:r>
      <w:r w:rsidRPr="00C41E7A">
        <w:rPr>
          <w:rFonts w:ascii="Tahoma" w:hAnsi="Tahoma" w:cs="Tahoma"/>
          <w:sz w:val="20"/>
          <w:szCs w:val="20"/>
        </w:rPr>
        <w:t>u</w:t>
      </w:r>
      <w:r w:rsidRPr="00C41E7A">
        <w:rPr>
          <w:rFonts w:ascii="Tahoma" w:hAnsi="Tahoma" w:cs="Tahoma"/>
          <w:spacing w:val="-2"/>
          <w:sz w:val="20"/>
          <w:szCs w:val="20"/>
        </w:rPr>
        <w:t>g</w:t>
      </w:r>
      <w:r w:rsidRPr="00C41E7A">
        <w:rPr>
          <w:rFonts w:ascii="Tahoma" w:hAnsi="Tahoma" w:cs="Tahoma"/>
          <w:sz w:val="20"/>
          <w:szCs w:val="20"/>
        </w:rPr>
        <w:t>i dod</w:t>
      </w:r>
      <w:r w:rsidRPr="00C41E7A">
        <w:rPr>
          <w:rFonts w:ascii="Tahoma" w:hAnsi="Tahoma" w:cs="Tahoma"/>
          <w:spacing w:val="-1"/>
          <w:sz w:val="20"/>
          <w:szCs w:val="20"/>
        </w:rPr>
        <w:t>a</w:t>
      </w:r>
      <w:r w:rsidRPr="00C41E7A">
        <w:rPr>
          <w:rFonts w:ascii="Tahoma" w:hAnsi="Tahoma" w:cs="Tahoma"/>
          <w:sz w:val="20"/>
          <w:szCs w:val="20"/>
        </w:rPr>
        <w:t>tko</w:t>
      </w:r>
      <w:r w:rsidRPr="00C41E7A">
        <w:rPr>
          <w:rFonts w:ascii="Tahoma" w:hAnsi="Tahoma" w:cs="Tahoma"/>
          <w:spacing w:val="2"/>
          <w:sz w:val="20"/>
          <w:szCs w:val="20"/>
        </w:rPr>
        <w:t>w</w:t>
      </w:r>
      <w:r w:rsidRPr="00C41E7A">
        <w:rPr>
          <w:rFonts w:ascii="Tahoma" w:hAnsi="Tahoma" w:cs="Tahoma"/>
          <w:spacing w:val="1"/>
          <w:sz w:val="20"/>
          <w:szCs w:val="20"/>
        </w:rPr>
        <w:t>e</w:t>
      </w:r>
      <w:r w:rsidRPr="00C41E7A">
        <w:rPr>
          <w:rFonts w:ascii="Tahoma" w:hAnsi="Tahoma" w:cs="Tahoma"/>
          <w:spacing w:val="-2"/>
          <w:sz w:val="20"/>
          <w:szCs w:val="20"/>
        </w:rPr>
        <w:t>g</w:t>
      </w:r>
      <w:r w:rsidRPr="00C41E7A">
        <w:rPr>
          <w:rFonts w:ascii="Tahoma" w:hAnsi="Tahoma" w:cs="Tahoma"/>
          <w:sz w:val="20"/>
          <w:szCs w:val="20"/>
        </w:rPr>
        <w:t>o ospr</w:t>
      </w:r>
      <w:r w:rsidRPr="00C41E7A">
        <w:rPr>
          <w:rFonts w:ascii="Tahoma" w:hAnsi="Tahoma" w:cs="Tahoma"/>
          <w:spacing w:val="1"/>
          <w:sz w:val="20"/>
          <w:szCs w:val="20"/>
        </w:rPr>
        <w:t>z</w:t>
      </w:r>
      <w:r w:rsidRPr="00C41E7A">
        <w:rPr>
          <w:rFonts w:ascii="Tahoma" w:hAnsi="Tahoma" w:cs="Tahoma"/>
          <w:spacing w:val="-1"/>
          <w:sz w:val="20"/>
          <w:szCs w:val="20"/>
        </w:rPr>
        <w:t>ę</w:t>
      </w:r>
      <w:r w:rsidRPr="00C41E7A">
        <w:rPr>
          <w:rFonts w:ascii="Tahoma" w:hAnsi="Tahoma" w:cs="Tahoma"/>
          <w:sz w:val="20"/>
          <w:szCs w:val="20"/>
        </w:rPr>
        <w:t xml:space="preserve">tu </w:t>
      </w:r>
      <w:r w:rsidRPr="00C41E7A">
        <w:rPr>
          <w:rFonts w:ascii="Tahoma" w:hAnsi="Tahoma" w:cs="Tahoma"/>
          <w:spacing w:val="2"/>
          <w:sz w:val="20"/>
          <w:szCs w:val="20"/>
        </w:rPr>
        <w:t>h</w:t>
      </w:r>
      <w:r w:rsidRPr="00C41E7A">
        <w:rPr>
          <w:rFonts w:ascii="Tahoma" w:hAnsi="Tahoma" w:cs="Tahoma"/>
          <w:spacing w:val="-5"/>
          <w:sz w:val="20"/>
          <w:szCs w:val="20"/>
        </w:rPr>
        <w:t>y</w:t>
      </w:r>
      <w:r w:rsidRPr="00C41E7A">
        <w:rPr>
          <w:rFonts w:ascii="Tahoma" w:hAnsi="Tahoma" w:cs="Tahoma"/>
          <w:spacing w:val="2"/>
          <w:sz w:val="20"/>
          <w:szCs w:val="20"/>
        </w:rPr>
        <w:t>d</w:t>
      </w:r>
      <w:r w:rsidRPr="00C41E7A">
        <w:rPr>
          <w:rFonts w:ascii="Tahoma" w:hAnsi="Tahoma" w:cs="Tahoma"/>
          <w:sz w:val="20"/>
          <w:szCs w:val="20"/>
        </w:rPr>
        <w:t>r</w:t>
      </w:r>
      <w:r w:rsidRPr="00C41E7A">
        <w:rPr>
          <w:rFonts w:ascii="Tahoma" w:hAnsi="Tahoma" w:cs="Tahoma"/>
          <w:spacing w:val="-2"/>
          <w:sz w:val="20"/>
          <w:szCs w:val="20"/>
        </w:rPr>
        <w:t>a</w:t>
      </w:r>
      <w:r w:rsidRPr="00C41E7A">
        <w:rPr>
          <w:rFonts w:ascii="Tahoma" w:hAnsi="Tahoma" w:cs="Tahoma"/>
          <w:sz w:val="20"/>
          <w:szCs w:val="20"/>
        </w:rPr>
        <w:t>ul</w:t>
      </w:r>
      <w:r w:rsidRPr="00C41E7A">
        <w:rPr>
          <w:rFonts w:ascii="Tahoma" w:hAnsi="Tahoma" w:cs="Tahoma"/>
          <w:spacing w:val="1"/>
          <w:sz w:val="20"/>
          <w:szCs w:val="20"/>
        </w:rPr>
        <w:t>i</w:t>
      </w:r>
      <w:r w:rsidRPr="00C41E7A">
        <w:rPr>
          <w:rFonts w:ascii="Tahoma" w:hAnsi="Tahoma" w:cs="Tahoma"/>
          <w:spacing w:val="-1"/>
          <w:sz w:val="20"/>
          <w:szCs w:val="20"/>
        </w:rPr>
        <w:t>c</w:t>
      </w:r>
      <w:r w:rsidRPr="00C41E7A">
        <w:rPr>
          <w:rFonts w:ascii="Tahoma" w:hAnsi="Tahoma" w:cs="Tahoma"/>
          <w:spacing w:val="1"/>
          <w:sz w:val="20"/>
          <w:szCs w:val="20"/>
        </w:rPr>
        <w:t>z</w:t>
      </w:r>
      <w:r w:rsidRPr="00C41E7A">
        <w:rPr>
          <w:rFonts w:ascii="Tahoma" w:hAnsi="Tahoma" w:cs="Tahoma"/>
          <w:sz w:val="20"/>
          <w:szCs w:val="20"/>
        </w:rPr>
        <w:t>n</w:t>
      </w:r>
      <w:r w:rsidRPr="00C41E7A">
        <w:rPr>
          <w:rFonts w:ascii="Tahoma" w:hAnsi="Tahoma" w:cs="Tahoma"/>
          <w:spacing w:val="1"/>
          <w:sz w:val="20"/>
          <w:szCs w:val="20"/>
        </w:rPr>
        <w:t>e</w:t>
      </w:r>
      <w:r w:rsidRPr="00C41E7A">
        <w:rPr>
          <w:rFonts w:ascii="Tahoma" w:hAnsi="Tahoma" w:cs="Tahoma"/>
          <w:spacing w:val="-2"/>
          <w:sz w:val="20"/>
          <w:szCs w:val="20"/>
        </w:rPr>
        <w:t>g</w:t>
      </w:r>
      <w:r w:rsidRPr="00C41E7A">
        <w:rPr>
          <w:rFonts w:ascii="Tahoma" w:hAnsi="Tahoma" w:cs="Tahoma"/>
          <w:sz w:val="20"/>
          <w:szCs w:val="20"/>
        </w:rPr>
        <w:t xml:space="preserve">o </w:t>
      </w:r>
      <w:r w:rsidRPr="00C41E7A">
        <w:rPr>
          <w:rFonts w:ascii="Tahoma" w:hAnsi="Tahoma" w:cs="Tahoma"/>
          <w:spacing w:val="1"/>
          <w:sz w:val="20"/>
          <w:szCs w:val="20"/>
        </w:rPr>
        <w:t>z</w:t>
      </w:r>
      <w:r w:rsidRPr="00C41E7A">
        <w:rPr>
          <w:rFonts w:ascii="Tahoma" w:hAnsi="Tahoma" w:cs="Tahoma"/>
          <w:spacing w:val="-1"/>
          <w:sz w:val="20"/>
          <w:szCs w:val="20"/>
        </w:rPr>
        <w:t>a</w:t>
      </w:r>
      <w:r w:rsidRPr="00C41E7A">
        <w:rPr>
          <w:rFonts w:ascii="Tahoma" w:hAnsi="Tahoma" w:cs="Tahoma"/>
          <w:sz w:val="20"/>
          <w:szCs w:val="20"/>
        </w:rPr>
        <w:t>koń</w:t>
      </w:r>
      <w:r w:rsidRPr="00C41E7A">
        <w:rPr>
          <w:rFonts w:ascii="Tahoma" w:hAnsi="Tahoma" w:cs="Tahoma"/>
          <w:spacing w:val="-1"/>
          <w:sz w:val="20"/>
          <w:szCs w:val="20"/>
        </w:rPr>
        <w:t>c</w:t>
      </w:r>
      <w:r w:rsidRPr="00C41E7A">
        <w:rPr>
          <w:rFonts w:ascii="Tahoma" w:hAnsi="Tahoma" w:cs="Tahoma"/>
          <w:spacing w:val="1"/>
          <w:sz w:val="20"/>
          <w:szCs w:val="20"/>
        </w:rPr>
        <w:t>z</w:t>
      </w:r>
      <w:r w:rsidRPr="00C41E7A">
        <w:rPr>
          <w:rFonts w:ascii="Tahoma" w:hAnsi="Tahoma" w:cs="Tahoma"/>
          <w:sz w:val="20"/>
          <w:szCs w:val="20"/>
        </w:rPr>
        <w:t>one s</w:t>
      </w:r>
      <w:r w:rsidRPr="00C41E7A">
        <w:rPr>
          <w:rFonts w:ascii="Tahoma" w:hAnsi="Tahoma" w:cs="Tahoma"/>
          <w:spacing w:val="4"/>
          <w:sz w:val="20"/>
          <w:szCs w:val="20"/>
        </w:rPr>
        <w:t>z</w:t>
      </w:r>
      <w:r w:rsidRPr="00C41E7A">
        <w:rPr>
          <w:rFonts w:ascii="Tahoma" w:hAnsi="Tahoma" w:cs="Tahoma"/>
          <w:spacing w:val="-7"/>
          <w:sz w:val="20"/>
          <w:szCs w:val="20"/>
        </w:rPr>
        <w:t>y</w:t>
      </w:r>
      <w:r w:rsidRPr="00C41E7A">
        <w:rPr>
          <w:rFonts w:ascii="Tahoma" w:hAnsi="Tahoma" w:cs="Tahoma"/>
          <w:sz w:val="20"/>
          <w:szCs w:val="20"/>
        </w:rPr>
        <w:t xml:space="preserve">bko </w:t>
      </w:r>
      <w:r w:rsidRPr="00C41E7A">
        <w:rPr>
          <w:rFonts w:ascii="Tahoma" w:hAnsi="Tahoma" w:cs="Tahoma"/>
          <w:spacing w:val="1"/>
          <w:sz w:val="20"/>
          <w:szCs w:val="20"/>
        </w:rPr>
        <w:t>z</w:t>
      </w:r>
      <w:r w:rsidRPr="00C41E7A">
        <w:rPr>
          <w:rFonts w:ascii="Tahoma" w:hAnsi="Tahoma" w:cs="Tahoma"/>
          <w:sz w:val="20"/>
          <w:szCs w:val="20"/>
        </w:rPr>
        <w:t>łą</w:t>
      </w:r>
      <w:r w:rsidRPr="00C41E7A">
        <w:rPr>
          <w:rFonts w:ascii="Tahoma" w:hAnsi="Tahoma" w:cs="Tahoma"/>
          <w:spacing w:val="-1"/>
          <w:sz w:val="20"/>
          <w:szCs w:val="20"/>
        </w:rPr>
        <w:t>c</w:t>
      </w:r>
      <w:r w:rsidRPr="00C41E7A">
        <w:rPr>
          <w:rFonts w:ascii="Tahoma" w:hAnsi="Tahoma" w:cs="Tahoma"/>
          <w:spacing w:val="4"/>
          <w:sz w:val="20"/>
          <w:szCs w:val="20"/>
        </w:rPr>
        <w:t>z</w:t>
      </w:r>
      <w:r w:rsidRPr="00C41E7A">
        <w:rPr>
          <w:rFonts w:ascii="Tahoma" w:hAnsi="Tahoma" w:cs="Tahoma"/>
          <w:spacing w:val="-1"/>
          <w:sz w:val="20"/>
          <w:szCs w:val="20"/>
        </w:rPr>
        <w:t>a</w:t>
      </w:r>
      <w:r w:rsidRPr="00C41E7A">
        <w:rPr>
          <w:rFonts w:ascii="Tahoma" w:hAnsi="Tahoma" w:cs="Tahoma"/>
          <w:sz w:val="20"/>
          <w:szCs w:val="20"/>
        </w:rPr>
        <w:t>m</w:t>
      </w:r>
      <w:r w:rsidRPr="00C41E7A">
        <w:rPr>
          <w:rFonts w:ascii="Tahoma" w:hAnsi="Tahoma" w:cs="Tahoma"/>
          <w:spacing w:val="3"/>
          <w:sz w:val="20"/>
          <w:szCs w:val="20"/>
        </w:rPr>
        <w:t>i</w:t>
      </w:r>
      <w:r w:rsidRPr="00C41E7A">
        <w:rPr>
          <w:rFonts w:ascii="Tahoma" w:hAnsi="Tahoma" w:cs="Tahoma"/>
          <w:sz w:val="20"/>
          <w:szCs w:val="20"/>
        </w:rPr>
        <w:t>.</w:t>
      </w:r>
    </w:p>
    <w:p w:rsidR="00560E85" w:rsidRPr="00C41E7A" w:rsidRDefault="00560E85" w:rsidP="00560E85">
      <w:pPr>
        <w:pStyle w:val="Bezodstpw"/>
        <w:widowControl w:val="0"/>
        <w:ind w:left="720" w:firstLine="696"/>
        <w:jc w:val="left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przewody do 5 i 6 funkcji  na zwijarce</w:t>
      </w:r>
    </w:p>
    <w:p w:rsidR="00560E85" w:rsidRPr="00C41E7A" w:rsidRDefault="00560E85" w:rsidP="00C073DB">
      <w:pPr>
        <w:pStyle w:val="Akapitzlist"/>
        <w:spacing w:after="0" w:line="240" w:lineRule="auto"/>
        <w:ind w:left="2124" w:hanging="684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elektroniczny system zabezpieczenia przed przeciążeniem wraz z manometrem i przyciskiem STOP</w:t>
      </w:r>
    </w:p>
    <w:p w:rsidR="00560E85" w:rsidRPr="00C41E7A" w:rsidRDefault="00560E85" w:rsidP="00C073DB">
      <w:pPr>
        <w:pStyle w:val="Akapitzlist"/>
        <w:spacing w:after="0" w:line="240" w:lineRule="auto"/>
        <w:ind w:left="2124" w:hanging="684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panel z diodami oraz sygnałem dźwiękowym informujący o osiągnięciu 90 – 100% udźwigu</w:t>
      </w:r>
    </w:p>
    <w:p w:rsidR="00560E85" w:rsidRPr="00C41E7A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czujnik położenia ramienia wewnętrznego żurawia</w:t>
      </w:r>
    </w:p>
    <w:p w:rsidR="00560E85" w:rsidRPr="00C41E7A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kąt obrotu żurawia nie mniejszy niż 390 stopni</w:t>
      </w:r>
    </w:p>
    <w:p w:rsidR="00560E85" w:rsidRPr="00C41E7A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hak</w:t>
      </w:r>
    </w:p>
    <w:p w:rsidR="00560E85" w:rsidRPr="00C41E7A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poziomice na belkach podporowych</w:t>
      </w:r>
    </w:p>
    <w:p w:rsidR="00560E85" w:rsidRPr="00C41E7A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zbiornik oleju minimum 90 l</w:t>
      </w:r>
    </w:p>
    <w:p w:rsidR="00560E85" w:rsidRPr="00C41E7A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eastAsia="Times New Roman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 xml:space="preserve">otwieradło do pojemników typu dzwon </w:t>
      </w:r>
      <w:r w:rsidRPr="00C41E7A">
        <w:rPr>
          <w:rFonts w:ascii="Tahoma" w:eastAsia="Times New Roman" w:hAnsi="Tahoma" w:cs="Tahoma"/>
          <w:sz w:val="20"/>
          <w:szCs w:val="20"/>
        </w:rPr>
        <w:t>o udźwigu minimum 1500kg</w:t>
      </w:r>
    </w:p>
    <w:p w:rsidR="00560E85" w:rsidRPr="00C41E7A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eastAsia="Times New Roman" w:hAnsi="Tahoma" w:cs="Tahoma"/>
          <w:sz w:val="20"/>
          <w:szCs w:val="20"/>
        </w:rPr>
        <w:t xml:space="preserve">- </w:t>
      </w:r>
      <w:r w:rsidR="00C073DB" w:rsidRPr="00C41E7A">
        <w:rPr>
          <w:rFonts w:ascii="Tahoma" w:eastAsia="Times New Roman" w:hAnsi="Tahoma" w:cs="Tahoma"/>
          <w:sz w:val="20"/>
          <w:szCs w:val="20"/>
        </w:rPr>
        <w:tab/>
      </w:r>
      <w:r w:rsidRPr="00C41E7A">
        <w:rPr>
          <w:rFonts w:ascii="Tahoma" w:eastAsia="Times New Roman" w:hAnsi="Tahoma" w:cs="Tahoma"/>
          <w:sz w:val="20"/>
          <w:szCs w:val="20"/>
        </w:rPr>
        <w:t>zawisie do podnoszenia dzwonów</w:t>
      </w:r>
    </w:p>
    <w:p w:rsidR="00560E85" w:rsidRPr="00C41E7A" w:rsidRDefault="00560E85" w:rsidP="003A2676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zestaw montażowy</w:t>
      </w:r>
    </w:p>
    <w:p w:rsidR="00560E85" w:rsidRPr="00C41E7A" w:rsidRDefault="00560E85" w:rsidP="00560E85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>Pojazd nr 6</w:t>
      </w:r>
    </w:p>
    <w:p w:rsidR="00560E85" w:rsidRPr="00C41E7A" w:rsidRDefault="00560E85" w:rsidP="00560E8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Pkt 19. </w:t>
      </w:r>
      <w:r w:rsidRPr="00C41E7A">
        <w:rPr>
          <w:rFonts w:ascii="Tahoma" w:hAnsi="Tahoma" w:cs="Tahoma"/>
          <w:b/>
          <w:sz w:val="20"/>
          <w:szCs w:val="20"/>
        </w:rPr>
        <w:t>Żuraw</w:t>
      </w:r>
      <w:r w:rsidRPr="00C41E7A">
        <w:rPr>
          <w:rFonts w:ascii="Tahoma" w:hAnsi="Tahoma" w:cs="Tahoma"/>
          <w:sz w:val="20"/>
          <w:szCs w:val="20"/>
        </w:rPr>
        <w:t xml:space="preserve"> (zgodny z normą jakości EN 12999) w specyfikacji dla podwozia 20 ton ze szczególnym uwzględnieniem następujących cech:</w:t>
      </w:r>
    </w:p>
    <w:p w:rsidR="00560E85" w:rsidRPr="00C41E7A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>-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podpory żurawia wysuwane i opuszczane hydraulicznie</w:t>
      </w:r>
    </w:p>
    <w:p w:rsidR="00560E85" w:rsidRPr="00C41E7A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nogi podporowe żurawia obracane o 180 stopni</w:t>
      </w:r>
    </w:p>
    <w:p w:rsidR="00560E85" w:rsidRPr="00C41E7A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sterowanie żurawiem z dwóch punktów z ziemi</w:t>
      </w:r>
    </w:p>
    <w:p w:rsidR="00560E85" w:rsidRPr="00C41E7A" w:rsidRDefault="00560E85" w:rsidP="00560E85">
      <w:pPr>
        <w:pStyle w:val="Bezodstpw"/>
        <w:widowControl w:val="0"/>
        <w:ind w:left="720" w:firstLine="696"/>
        <w:jc w:val="left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ud</w:t>
      </w:r>
      <w:r w:rsidRPr="00C41E7A">
        <w:rPr>
          <w:rFonts w:ascii="Tahoma" w:hAnsi="Tahoma" w:cs="Tahoma"/>
          <w:spacing w:val="1"/>
          <w:sz w:val="20"/>
          <w:szCs w:val="20"/>
        </w:rPr>
        <w:t>ź</w:t>
      </w:r>
      <w:r w:rsidRPr="00C41E7A">
        <w:rPr>
          <w:rFonts w:ascii="Tahoma" w:hAnsi="Tahoma" w:cs="Tahoma"/>
          <w:sz w:val="20"/>
          <w:szCs w:val="20"/>
        </w:rPr>
        <w:t>wigna</w:t>
      </w:r>
      <w:r w:rsidRPr="00C41E7A">
        <w:rPr>
          <w:rFonts w:ascii="Tahoma" w:hAnsi="Tahoma" w:cs="Tahoma"/>
          <w:spacing w:val="4"/>
          <w:sz w:val="20"/>
          <w:szCs w:val="20"/>
        </w:rPr>
        <w:t>w</w:t>
      </w:r>
      <w:r w:rsidRPr="00C41E7A">
        <w:rPr>
          <w:rFonts w:ascii="Tahoma" w:hAnsi="Tahoma" w:cs="Tahoma"/>
          <w:spacing w:val="-5"/>
          <w:sz w:val="20"/>
          <w:szCs w:val="20"/>
        </w:rPr>
        <w:t>y</w:t>
      </w:r>
      <w:r w:rsidRPr="00C41E7A">
        <w:rPr>
          <w:rFonts w:ascii="Tahoma" w:hAnsi="Tahoma" w:cs="Tahoma"/>
          <w:sz w:val="20"/>
          <w:szCs w:val="20"/>
        </w:rPr>
        <w:t>si</w:t>
      </w:r>
      <w:r w:rsidRPr="00C41E7A">
        <w:rPr>
          <w:rFonts w:ascii="Tahoma" w:hAnsi="Tahoma" w:cs="Tahoma"/>
          <w:spacing w:val="2"/>
          <w:sz w:val="20"/>
          <w:szCs w:val="20"/>
        </w:rPr>
        <w:t>ę</w:t>
      </w:r>
      <w:r w:rsidRPr="00C41E7A">
        <w:rPr>
          <w:rFonts w:ascii="Tahoma" w:hAnsi="Tahoma" w:cs="Tahoma"/>
          <w:spacing w:val="-2"/>
          <w:sz w:val="20"/>
          <w:szCs w:val="20"/>
        </w:rPr>
        <w:t>g</w:t>
      </w:r>
      <w:r w:rsidRPr="00C41E7A">
        <w:rPr>
          <w:rFonts w:ascii="Tahoma" w:hAnsi="Tahoma" w:cs="Tahoma"/>
          <w:sz w:val="20"/>
          <w:szCs w:val="20"/>
        </w:rPr>
        <w:t>u 10,3m n</w:t>
      </w:r>
      <w:r w:rsidRPr="00C41E7A">
        <w:rPr>
          <w:rFonts w:ascii="Tahoma" w:hAnsi="Tahoma" w:cs="Tahoma"/>
          <w:spacing w:val="1"/>
          <w:sz w:val="20"/>
          <w:szCs w:val="20"/>
        </w:rPr>
        <w:t>i</w:t>
      </w:r>
      <w:r w:rsidRPr="00C41E7A">
        <w:rPr>
          <w:rFonts w:ascii="Tahoma" w:hAnsi="Tahoma" w:cs="Tahoma"/>
          <w:sz w:val="20"/>
          <w:szCs w:val="20"/>
        </w:rPr>
        <w:t>emn</w:t>
      </w:r>
      <w:r w:rsidRPr="00C41E7A">
        <w:rPr>
          <w:rFonts w:ascii="Tahoma" w:hAnsi="Tahoma" w:cs="Tahoma"/>
          <w:spacing w:val="1"/>
          <w:sz w:val="20"/>
          <w:szCs w:val="20"/>
        </w:rPr>
        <w:t>i</w:t>
      </w:r>
      <w:r w:rsidRPr="00C41E7A">
        <w:rPr>
          <w:rFonts w:ascii="Tahoma" w:hAnsi="Tahoma" w:cs="Tahoma"/>
          <w:spacing w:val="-1"/>
          <w:sz w:val="20"/>
          <w:szCs w:val="20"/>
        </w:rPr>
        <w:t>e</w:t>
      </w:r>
      <w:r w:rsidRPr="00C41E7A">
        <w:rPr>
          <w:rFonts w:ascii="Tahoma" w:hAnsi="Tahoma" w:cs="Tahoma"/>
          <w:sz w:val="20"/>
          <w:szCs w:val="20"/>
        </w:rPr>
        <w:t>js</w:t>
      </w:r>
      <w:r w:rsidRPr="00C41E7A">
        <w:rPr>
          <w:rFonts w:ascii="Tahoma" w:hAnsi="Tahoma" w:cs="Tahoma"/>
          <w:spacing w:val="4"/>
          <w:sz w:val="20"/>
          <w:szCs w:val="20"/>
        </w:rPr>
        <w:t>z</w:t>
      </w:r>
      <w:r w:rsidRPr="00C41E7A">
        <w:rPr>
          <w:rFonts w:ascii="Tahoma" w:hAnsi="Tahoma" w:cs="Tahoma"/>
          <w:sz w:val="20"/>
          <w:szCs w:val="20"/>
        </w:rPr>
        <w:t>yniż</w:t>
      </w:r>
      <w:r w:rsidRPr="00C41E7A">
        <w:rPr>
          <w:rFonts w:ascii="Tahoma" w:hAnsi="Tahoma" w:cs="Tahoma"/>
          <w:spacing w:val="2"/>
          <w:sz w:val="20"/>
          <w:szCs w:val="20"/>
        </w:rPr>
        <w:t xml:space="preserve"> 1300</w:t>
      </w:r>
      <w:r w:rsidRPr="00C41E7A">
        <w:rPr>
          <w:rFonts w:ascii="Tahoma" w:hAnsi="Tahoma" w:cs="Tahoma"/>
          <w:sz w:val="20"/>
          <w:szCs w:val="20"/>
        </w:rPr>
        <w:t xml:space="preserve"> kg</w:t>
      </w:r>
    </w:p>
    <w:p w:rsidR="00560E85" w:rsidRPr="00C41E7A" w:rsidRDefault="00560E85" w:rsidP="00560E85">
      <w:pPr>
        <w:pStyle w:val="Bezodstpw"/>
        <w:widowControl w:val="0"/>
        <w:ind w:left="708" w:firstLine="708"/>
        <w:jc w:val="left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d</w:t>
      </w:r>
      <w:r w:rsidRPr="00C41E7A">
        <w:rPr>
          <w:rFonts w:ascii="Tahoma" w:hAnsi="Tahoma" w:cs="Tahoma"/>
          <w:spacing w:val="1"/>
          <w:sz w:val="20"/>
          <w:szCs w:val="20"/>
        </w:rPr>
        <w:t>ź</w:t>
      </w:r>
      <w:r w:rsidRPr="00C41E7A">
        <w:rPr>
          <w:rFonts w:ascii="Tahoma" w:hAnsi="Tahoma" w:cs="Tahoma"/>
          <w:sz w:val="20"/>
          <w:szCs w:val="20"/>
        </w:rPr>
        <w:t>wigna</w:t>
      </w:r>
      <w:r w:rsidRPr="00C41E7A">
        <w:rPr>
          <w:rFonts w:ascii="Tahoma" w:hAnsi="Tahoma" w:cs="Tahoma"/>
          <w:spacing w:val="4"/>
          <w:sz w:val="20"/>
          <w:szCs w:val="20"/>
        </w:rPr>
        <w:t>w</w:t>
      </w:r>
      <w:r w:rsidRPr="00C41E7A">
        <w:rPr>
          <w:rFonts w:ascii="Tahoma" w:hAnsi="Tahoma" w:cs="Tahoma"/>
          <w:spacing w:val="-5"/>
          <w:sz w:val="20"/>
          <w:szCs w:val="20"/>
        </w:rPr>
        <w:t>y</w:t>
      </w:r>
      <w:r w:rsidRPr="00C41E7A">
        <w:rPr>
          <w:rFonts w:ascii="Tahoma" w:hAnsi="Tahoma" w:cs="Tahoma"/>
          <w:sz w:val="20"/>
          <w:szCs w:val="20"/>
        </w:rPr>
        <w:t>si</w:t>
      </w:r>
      <w:r w:rsidRPr="00C41E7A">
        <w:rPr>
          <w:rFonts w:ascii="Tahoma" w:hAnsi="Tahoma" w:cs="Tahoma"/>
          <w:spacing w:val="2"/>
          <w:sz w:val="20"/>
          <w:szCs w:val="20"/>
        </w:rPr>
        <w:t>ę</w:t>
      </w:r>
      <w:r w:rsidRPr="00C41E7A">
        <w:rPr>
          <w:rFonts w:ascii="Tahoma" w:hAnsi="Tahoma" w:cs="Tahoma"/>
          <w:spacing w:val="-2"/>
          <w:sz w:val="20"/>
          <w:szCs w:val="20"/>
        </w:rPr>
        <w:t>g</w:t>
      </w:r>
      <w:r w:rsidRPr="00C41E7A">
        <w:rPr>
          <w:rFonts w:ascii="Tahoma" w:hAnsi="Tahoma" w:cs="Tahoma"/>
          <w:sz w:val="20"/>
          <w:szCs w:val="20"/>
        </w:rPr>
        <w:t>u 3,1m n</w:t>
      </w:r>
      <w:r w:rsidRPr="00C41E7A">
        <w:rPr>
          <w:rFonts w:ascii="Tahoma" w:hAnsi="Tahoma" w:cs="Tahoma"/>
          <w:spacing w:val="1"/>
          <w:sz w:val="20"/>
          <w:szCs w:val="20"/>
        </w:rPr>
        <w:t>i</w:t>
      </w:r>
      <w:r w:rsidRPr="00C41E7A">
        <w:rPr>
          <w:rFonts w:ascii="Tahoma" w:hAnsi="Tahoma" w:cs="Tahoma"/>
          <w:sz w:val="20"/>
          <w:szCs w:val="20"/>
        </w:rPr>
        <w:t>emn</w:t>
      </w:r>
      <w:r w:rsidRPr="00C41E7A">
        <w:rPr>
          <w:rFonts w:ascii="Tahoma" w:hAnsi="Tahoma" w:cs="Tahoma"/>
          <w:spacing w:val="1"/>
          <w:sz w:val="20"/>
          <w:szCs w:val="20"/>
        </w:rPr>
        <w:t>i</w:t>
      </w:r>
      <w:r w:rsidRPr="00C41E7A">
        <w:rPr>
          <w:rFonts w:ascii="Tahoma" w:hAnsi="Tahoma" w:cs="Tahoma"/>
          <w:spacing w:val="-1"/>
          <w:sz w:val="20"/>
          <w:szCs w:val="20"/>
        </w:rPr>
        <w:t>e</w:t>
      </w:r>
      <w:r w:rsidRPr="00C41E7A">
        <w:rPr>
          <w:rFonts w:ascii="Tahoma" w:hAnsi="Tahoma" w:cs="Tahoma"/>
          <w:sz w:val="20"/>
          <w:szCs w:val="20"/>
        </w:rPr>
        <w:t>js</w:t>
      </w:r>
      <w:r w:rsidRPr="00C41E7A">
        <w:rPr>
          <w:rFonts w:ascii="Tahoma" w:hAnsi="Tahoma" w:cs="Tahoma"/>
          <w:spacing w:val="4"/>
          <w:sz w:val="20"/>
          <w:szCs w:val="20"/>
        </w:rPr>
        <w:t>z</w:t>
      </w:r>
      <w:r w:rsidRPr="00C41E7A">
        <w:rPr>
          <w:rFonts w:ascii="Tahoma" w:hAnsi="Tahoma" w:cs="Tahoma"/>
          <w:sz w:val="20"/>
          <w:szCs w:val="20"/>
        </w:rPr>
        <w:t>yniż4500 kg</w:t>
      </w:r>
    </w:p>
    <w:p w:rsidR="00560E85" w:rsidRPr="00C41E7A" w:rsidRDefault="00560E85" w:rsidP="00560E85">
      <w:pPr>
        <w:pStyle w:val="Bezodstpw"/>
        <w:widowControl w:val="0"/>
        <w:ind w:left="720" w:firstLine="696"/>
        <w:jc w:val="left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 xml:space="preserve">trzy ramiona wysuwane hydraulicznie </w:t>
      </w:r>
    </w:p>
    <w:p w:rsidR="00560E85" w:rsidRPr="00C41E7A" w:rsidRDefault="00560E85" w:rsidP="00C073DB">
      <w:pPr>
        <w:pStyle w:val="Bezodstpw"/>
        <w:widowControl w:val="0"/>
        <w:ind w:left="2124" w:hanging="684"/>
        <w:jc w:val="left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d</w:t>
      </w:r>
      <w:r w:rsidRPr="00C41E7A">
        <w:rPr>
          <w:rFonts w:ascii="Tahoma" w:hAnsi="Tahoma" w:cs="Tahoma"/>
          <w:spacing w:val="-1"/>
          <w:sz w:val="20"/>
          <w:szCs w:val="20"/>
        </w:rPr>
        <w:t>w</w:t>
      </w:r>
      <w:r w:rsidRPr="00C41E7A">
        <w:rPr>
          <w:rFonts w:ascii="Tahoma" w:hAnsi="Tahoma" w:cs="Tahoma"/>
          <w:sz w:val="20"/>
          <w:szCs w:val="20"/>
        </w:rPr>
        <w:t>ie dod</w:t>
      </w:r>
      <w:r w:rsidRPr="00C41E7A">
        <w:rPr>
          <w:rFonts w:ascii="Tahoma" w:hAnsi="Tahoma" w:cs="Tahoma"/>
          <w:spacing w:val="-1"/>
          <w:sz w:val="20"/>
          <w:szCs w:val="20"/>
        </w:rPr>
        <w:t>a</w:t>
      </w:r>
      <w:r w:rsidRPr="00C41E7A">
        <w:rPr>
          <w:rFonts w:ascii="Tahoma" w:hAnsi="Tahoma" w:cs="Tahoma"/>
          <w:sz w:val="20"/>
          <w:szCs w:val="20"/>
        </w:rPr>
        <w:t>tkowe funk</w:t>
      </w:r>
      <w:r w:rsidRPr="00C41E7A">
        <w:rPr>
          <w:rFonts w:ascii="Tahoma" w:hAnsi="Tahoma" w:cs="Tahoma"/>
          <w:spacing w:val="-2"/>
          <w:sz w:val="20"/>
          <w:szCs w:val="20"/>
        </w:rPr>
        <w:t>c</w:t>
      </w:r>
      <w:r w:rsidRPr="00C41E7A">
        <w:rPr>
          <w:rFonts w:ascii="Tahoma" w:hAnsi="Tahoma" w:cs="Tahoma"/>
          <w:spacing w:val="3"/>
          <w:sz w:val="20"/>
          <w:szCs w:val="20"/>
        </w:rPr>
        <w:t>j</w:t>
      </w:r>
      <w:r w:rsidRPr="00C41E7A">
        <w:rPr>
          <w:rFonts w:ascii="Tahoma" w:hAnsi="Tahoma" w:cs="Tahoma"/>
          <w:sz w:val="20"/>
          <w:szCs w:val="20"/>
        </w:rPr>
        <w:t xml:space="preserve">e </w:t>
      </w:r>
      <w:r w:rsidRPr="00C41E7A">
        <w:rPr>
          <w:rFonts w:ascii="Tahoma" w:hAnsi="Tahoma" w:cs="Tahoma"/>
          <w:spacing w:val="2"/>
          <w:sz w:val="20"/>
          <w:szCs w:val="20"/>
        </w:rPr>
        <w:t>h</w:t>
      </w:r>
      <w:r w:rsidRPr="00C41E7A">
        <w:rPr>
          <w:rFonts w:ascii="Tahoma" w:hAnsi="Tahoma" w:cs="Tahoma"/>
          <w:spacing w:val="-5"/>
          <w:sz w:val="20"/>
          <w:szCs w:val="20"/>
        </w:rPr>
        <w:t>y</w:t>
      </w:r>
      <w:r w:rsidRPr="00C41E7A">
        <w:rPr>
          <w:rFonts w:ascii="Tahoma" w:hAnsi="Tahoma" w:cs="Tahoma"/>
          <w:spacing w:val="2"/>
          <w:sz w:val="20"/>
          <w:szCs w:val="20"/>
        </w:rPr>
        <w:t>d</w:t>
      </w:r>
      <w:r w:rsidRPr="00C41E7A">
        <w:rPr>
          <w:rFonts w:ascii="Tahoma" w:hAnsi="Tahoma" w:cs="Tahoma"/>
          <w:sz w:val="20"/>
          <w:szCs w:val="20"/>
        </w:rPr>
        <w:t>r</w:t>
      </w:r>
      <w:r w:rsidRPr="00C41E7A">
        <w:rPr>
          <w:rFonts w:ascii="Tahoma" w:hAnsi="Tahoma" w:cs="Tahoma"/>
          <w:spacing w:val="-2"/>
          <w:sz w:val="20"/>
          <w:szCs w:val="20"/>
        </w:rPr>
        <w:t>a</w:t>
      </w:r>
      <w:r w:rsidRPr="00C41E7A">
        <w:rPr>
          <w:rFonts w:ascii="Tahoma" w:hAnsi="Tahoma" w:cs="Tahoma"/>
          <w:sz w:val="20"/>
          <w:szCs w:val="20"/>
        </w:rPr>
        <w:t>ul</w:t>
      </w:r>
      <w:r w:rsidRPr="00C41E7A">
        <w:rPr>
          <w:rFonts w:ascii="Tahoma" w:hAnsi="Tahoma" w:cs="Tahoma"/>
          <w:spacing w:val="1"/>
          <w:sz w:val="20"/>
          <w:szCs w:val="20"/>
        </w:rPr>
        <w:t>i</w:t>
      </w:r>
      <w:r w:rsidRPr="00C41E7A">
        <w:rPr>
          <w:rFonts w:ascii="Tahoma" w:hAnsi="Tahoma" w:cs="Tahoma"/>
          <w:spacing w:val="-1"/>
          <w:sz w:val="20"/>
          <w:szCs w:val="20"/>
        </w:rPr>
        <w:t>c</w:t>
      </w:r>
      <w:r w:rsidRPr="00C41E7A">
        <w:rPr>
          <w:rFonts w:ascii="Tahoma" w:hAnsi="Tahoma" w:cs="Tahoma"/>
          <w:spacing w:val="1"/>
          <w:sz w:val="20"/>
          <w:szCs w:val="20"/>
        </w:rPr>
        <w:t>z</w:t>
      </w:r>
      <w:r w:rsidRPr="00C41E7A">
        <w:rPr>
          <w:rFonts w:ascii="Tahoma" w:hAnsi="Tahoma" w:cs="Tahoma"/>
          <w:sz w:val="20"/>
          <w:szCs w:val="20"/>
        </w:rPr>
        <w:t>ne do obs</w:t>
      </w:r>
      <w:r w:rsidRPr="00C41E7A">
        <w:rPr>
          <w:rFonts w:ascii="Tahoma" w:hAnsi="Tahoma" w:cs="Tahoma"/>
          <w:spacing w:val="3"/>
          <w:sz w:val="20"/>
          <w:szCs w:val="20"/>
        </w:rPr>
        <w:t>ł</w:t>
      </w:r>
      <w:r w:rsidRPr="00C41E7A">
        <w:rPr>
          <w:rFonts w:ascii="Tahoma" w:hAnsi="Tahoma" w:cs="Tahoma"/>
          <w:sz w:val="20"/>
          <w:szCs w:val="20"/>
        </w:rPr>
        <w:t>u</w:t>
      </w:r>
      <w:r w:rsidRPr="00C41E7A">
        <w:rPr>
          <w:rFonts w:ascii="Tahoma" w:hAnsi="Tahoma" w:cs="Tahoma"/>
          <w:spacing w:val="-2"/>
          <w:sz w:val="20"/>
          <w:szCs w:val="20"/>
        </w:rPr>
        <w:t>g</w:t>
      </w:r>
      <w:r w:rsidRPr="00C41E7A">
        <w:rPr>
          <w:rFonts w:ascii="Tahoma" w:hAnsi="Tahoma" w:cs="Tahoma"/>
          <w:sz w:val="20"/>
          <w:szCs w:val="20"/>
        </w:rPr>
        <w:t>i dod</w:t>
      </w:r>
      <w:r w:rsidRPr="00C41E7A">
        <w:rPr>
          <w:rFonts w:ascii="Tahoma" w:hAnsi="Tahoma" w:cs="Tahoma"/>
          <w:spacing w:val="-1"/>
          <w:sz w:val="20"/>
          <w:szCs w:val="20"/>
        </w:rPr>
        <w:t>a</w:t>
      </w:r>
      <w:r w:rsidRPr="00C41E7A">
        <w:rPr>
          <w:rFonts w:ascii="Tahoma" w:hAnsi="Tahoma" w:cs="Tahoma"/>
          <w:sz w:val="20"/>
          <w:szCs w:val="20"/>
        </w:rPr>
        <w:t>tko</w:t>
      </w:r>
      <w:r w:rsidRPr="00C41E7A">
        <w:rPr>
          <w:rFonts w:ascii="Tahoma" w:hAnsi="Tahoma" w:cs="Tahoma"/>
          <w:spacing w:val="2"/>
          <w:sz w:val="20"/>
          <w:szCs w:val="20"/>
        </w:rPr>
        <w:t>w</w:t>
      </w:r>
      <w:r w:rsidRPr="00C41E7A">
        <w:rPr>
          <w:rFonts w:ascii="Tahoma" w:hAnsi="Tahoma" w:cs="Tahoma"/>
          <w:spacing w:val="1"/>
          <w:sz w:val="20"/>
          <w:szCs w:val="20"/>
        </w:rPr>
        <w:t>e</w:t>
      </w:r>
      <w:r w:rsidRPr="00C41E7A">
        <w:rPr>
          <w:rFonts w:ascii="Tahoma" w:hAnsi="Tahoma" w:cs="Tahoma"/>
          <w:spacing w:val="-2"/>
          <w:sz w:val="20"/>
          <w:szCs w:val="20"/>
        </w:rPr>
        <w:t>g</w:t>
      </w:r>
      <w:r w:rsidRPr="00C41E7A">
        <w:rPr>
          <w:rFonts w:ascii="Tahoma" w:hAnsi="Tahoma" w:cs="Tahoma"/>
          <w:sz w:val="20"/>
          <w:szCs w:val="20"/>
        </w:rPr>
        <w:t>o ospr</w:t>
      </w:r>
      <w:r w:rsidRPr="00C41E7A">
        <w:rPr>
          <w:rFonts w:ascii="Tahoma" w:hAnsi="Tahoma" w:cs="Tahoma"/>
          <w:spacing w:val="1"/>
          <w:sz w:val="20"/>
          <w:szCs w:val="20"/>
        </w:rPr>
        <w:t>z</w:t>
      </w:r>
      <w:r w:rsidRPr="00C41E7A">
        <w:rPr>
          <w:rFonts w:ascii="Tahoma" w:hAnsi="Tahoma" w:cs="Tahoma"/>
          <w:spacing w:val="-1"/>
          <w:sz w:val="20"/>
          <w:szCs w:val="20"/>
        </w:rPr>
        <w:t>ę</w:t>
      </w:r>
      <w:r w:rsidRPr="00C41E7A">
        <w:rPr>
          <w:rFonts w:ascii="Tahoma" w:hAnsi="Tahoma" w:cs="Tahoma"/>
          <w:sz w:val="20"/>
          <w:szCs w:val="20"/>
        </w:rPr>
        <w:t xml:space="preserve">tu </w:t>
      </w:r>
      <w:r w:rsidRPr="00C41E7A">
        <w:rPr>
          <w:rFonts w:ascii="Tahoma" w:hAnsi="Tahoma" w:cs="Tahoma"/>
          <w:spacing w:val="2"/>
          <w:sz w:val="20"/>
          <w:szCs w:val="20"/>
        </w:rPr>
        <w:t>h</w:t>
      </w:r>
      <w:r w:rsidRPr="00C41E7A">
        <w:rPr>
          <w:rFonts w:ascii="Tahoma" w:hAnsi="Tahoma" w:cs="Tahoma"/>
          <w:spacing w:val="-5"/>
          <w:sz w:val="20"/>
          <w:szCs w:val="20"/>
        </w:rPr>
        <w:t>y</w:t>
      </w:r>
      <w:r w:rsidRPr="00C41E7A">
        <w:rPr>
          <w:rFonts w:ascii="Tahoma" w:hAnsi="Tahoma" w:cs="Tahoma"/>
          <w:spacing w:val="2"/>
          <w:sz w:val="20"/>
          <w:szCs w:val="20"/>
        </w:rPr>
        <w:t>d</w:t>
      </w:r>
      <w:r w:rsidRPr="00C41E7A">
        <w:rPr>
          <w:rFonts w:ascii="Tahoma" w:hAnsi="Tahoma" w:cs="Tahoma"/>
          <w:sz w:val="20"/>
          <w:szCs w:val="20"/>
        </w:rPr>
        <w:t>r</w:t>
      </w:r>
      <w:r w:rsidRPr="00C41E7A">
        <w:rPr>
          <w:rFonts w:ascii="Tahoma" w:hAnsi="Tahoma" w:cs="Tahoma"/>
          <w:spacing w:val="-2"/>
          <w:sz w:val="20"/>
          <w:szCs w:val="20"/>
        </w:rPr>
        <w:t>a</w:t>
      </w:r>
      <w:r w:rsidRPr="00C41E7A">
        <w:rPr>
          <w:rFonts w:ascii="Tahoma" w:hAnsi="Tahoma" w:cs="Tahoma"/>
          <w:sz w:val="20"/>
          <w:szCs w:val="20"/>
        </w:rPr>
        <w:t>ul</w:t>
      </w:r>
      <w:r w:rsidRPr="00C41E7A">
        <w:rPr>
          <w:rFonts w:ascii="Tahoma" w:hAnsi="Tahoma" w:cs="Tahoma"/>
          <w:spacing w:val="1"/>
          <w:sz w:val="20"/>
          <w:szCs w:val="20"/>
        </w:rPr>
        <w:t>i</w:t>
      </w:r>
      <w:r w:rsidRPr="00C41E7A">
        <w:rPr>
          <w:rFonts w:ascii="Tahoma" w:hAnsi="Tahoma" w:cs="Tahoma"/>
          <w:spacing w:val="-1"/>
          <w:sz w:val="20"/>
          <w:szCs w:val="20"/>
        </w:rPr>
        <w:t>c</w:t>
      </w:r>
      <w:r w:rsidRPr="00C41E7A">
        <w:rPr>
          <w:rFonts w:ascii="Tahoma" w:hAnsi="Tahoma" w:cs="Tahoma"/>
          <w:spacing w:val="1"/>
          <w:sz w:val="20"/>
          <w:szCs w:val="20"/>
        </w:rPr>
        <w:t>z</w:t>
      </w:r>
      <w:r w:rsidRPr="00C41E7A">
        <w:rPr>
          <w:rFonts w:ascii="Tahoma" w:hAnsi="Tahoma" w:cs="Tahoma"/>
          <w:sz w:val="20"/>
          <w:szCs w:val="20"/>
        </w:rPr>
        <w:t>n</w:t>
      </w:r>
      <w:r w:rsidRPr="00C41E7A">
        <w:rPr>
          <w:rFonts w:ascii="Tahoma" w:hAnsi="Tahoma" w:cs="Tahoma"/>
          <w:spacing w:val="1"/>
          <w:sz w:val="20"/>
          <w:szCs w:val="20"/>
        </w:rPr>
        <w:t>e</w:t>
      </w:r>
      <w:r w:rsidRPr="00C41E7A">
        <w:rPr>
          <w:rFonts w:ascii="Tahoma" w:hAnsi="Tahoma" w:cs="Tahoma"/>
          <w:spacing w:val="-2"/>
          <w:sz w:val="20"/>
          <w:szCs w:val="20"/>
        </w:rPr>
        <w:t>g</w:t>
      </w:r>
      <w:r w:rsidRPr="00C41E7A">
        <w:rPr>
          <w:rFonts w:ascii="Tahoma" w:hAnsi="Tahoma" w:cs="Tahoma"/>
          <w:sz w:val="20"/>
          <w:szCs w:val="20"/>
        </w:rPr>
        <w:t xml:space="preserve">o </w:t>
      </w:r>
      <w:r w:rsidRPr="00C41E7A">
        <w:rPr>
          <w:rFonts w:ascii="Tahoma" w:hAnsi="Tahoma" w:cs="Tahoma"/>
          <w:spacing w:val="1"/>
          <w:sz w:val="20"/>
          <w:szCs w:val="20"/>
        </w:rPr>
        <w:t>z</w:t>
      </w:r>
      <w:r w:rsidRPr="00C41E7A">
        <w:rPr>
          <w:rFonts w:ascii="Tahoma" w:hAnsi="Tahoma" w:cs="Tahoma"/>
          <w:spacing w:val="-1"/>
          <w:sz w:val="20"/>
          <w:szCs w:val="20"/>
        </w:rPr>
        <w:t>a</w:t>
      </w:r>
      <w:r w:rsidRPr="00C41E7A">
        <w:rPr>
          <w:rFonts w:ascii="Tahoma" w:hAnsi="Tahoma" w:cs="Tahoma"/>
          <w:sz w:val="20"/>
          <w:szCs w:val="20"/>
        </w:rPr>
        <w:t>koń</w:t>
      </w:r>
      <w:r w:rsidRPr="00C41E7A">
        <w:rPr>
          <w:rFonts w:ascii="Tahoma" w:hAnsi="Tahoma" w:cs="Tahoma"/>
          <w:spacing w:val="-1"/>
          <w:sz w:val="20"/>
          <w:szCs w:val="20"/>
        </w:rPr>
        <w:t>c</w:t>
      </w:r>
      <w:r w:rsidRPr="00C41E7A">
        <w:rPr>
          <w:rFonts w:ascii="Tahoma" w:hAnsi="Tahoma" w:cs="Tahoma"/>
          <w:spacing w:val="1"/>
          <w:sz w:val="20"/>
          <w:szCs w:val="20"/>
        </w:rPr>
        <w:t>z</w:t>
      </w:r>
      <w:r w:rsidRPr="00C41E7A">
        <w:rPr>
          <w:rFonts w:ascii="Tahoma" w:hAnsi="Tahoma" w:cs="Tahoma"/>
          <w:sz w:val="20"/>
          <w:szCs w:val="20"/>
        </w:rPr>
        <w:t>ones</w:t>
      </w:r>
      <w:r w:rsidRPr="00C41E7A">
        <w:rPr>
          <w:rFonts w:ascii="Tahoma" w:hAnsi="Tahoma" w:cs="Tahoma"/>
          <w:spacing w:val="4"/>
          <w:sz w:val="20"/>
          <w:szCs w:val="20"/>
        </w:rPr>
        <w:t>z</w:t>
      </w:r>
      <w:r w:rsidRPr="00C41E7A">
        <w:rPr>
          <w:rFonts w:ascii="Tahoma" w:hAnsi="Tahoma" w:cs="Tahoma"/>
          <w:spacing w:val="-7"/>
          <w:sz w:val="20"/>
          <w:szCs w:val="20"/>
        </w:rPr>
        <w:t>y</w:t>
      </w:r>
      <w:r w:rsidRPr="00C41E7A">
        <w:rPr>
          <w:rFonts w:ascii="Tahoma" w:hAnsi="Tahoma" w:cs="Tahoma"/>
          <w:sz w:val="20"/>
          <w:szCs w:val="20"/>
        </w:rPr>
        <w:t>bko</w:t>
      </w:r>
      <w:r w:rsidRPr="00C41E7A">
        <w:rPr>
          <w:rFonts w:ascii="Tahoma" w:hAnsi="Tahoma" w:cs="Tahoma"/>
          <w:spacing w:val="1"/>
          <w:sz w:val="20"/>
          <w:szCs w:val="20"/>
        </w:rPr>
        <w:t>z</w:t>
      </w:r>
      <w:r w:rsidRPr="00C41E7A">
        <w:rPr>
          <w:rFonts w:ascii="Tahoma" w:hAnsi="Tahoma" w:cs="Tahoma"/>
          <w:sz w:val="20"/>
          <w:szCs w:val="20"/>
        </w:rPr>
        <w:t>łą</w:t>
      </w:r>
      <w:r w:rsidRPr="00C41E7A">
        <w:rPr>
          <w:rFonts w:ascii="Tahoma" w:hAnsi="Tahoma" w:cs="Tahoma"/>
          <w:spacing w:val="-1"/>
          <w:sz w:val="20"/>
          <w:szCs w:val="20"/>
        </w:rPr>
        <w:t>c</w:t>
      </w:r>
      <w:r w:rsidRPr="00C41E7A">
        <w:rPr>
          <w:rFonts w:ascii="Tahoma" w:hAnsi="Tahoma" w:cs="Tahoma"/>
          <w:spacing w:val="4"/>
          <w:sz w:val="20"/>
          <w:szCs w:val="20"/>
        </w:rPr>
        <w:t>z</w:t>
      </w:r>
      <w:r w:rsidRPr="00C41E7A">
        <w:rPr>
          <w:rFonts w:ascii="Tahoma" w:hAnsi="Tahoma" w:cs="Tahoma"/>
          <w:spacing w:val="-1"/>
          <w:sz w:val="20"/>
          <w:szCs w:val="20"/>
        </w:rPr>
        <w:t>a</w:t>
      </w:r>
      <w:r w:rsidRPr="00C41E7A">
        <w:rPr>
          <w:rFonts w:ascii="Tahoma" w:hAnsi="Tahoma" w:cs="Tahoma"/>
          <w:sz w:val="20"/>
          <w:szCs w:val="20"/>
        </w:rPr>
        <w:t>m</w:t>
      </w:r>
      <w:r w:rsidRPr="00C41E7A">
        <w:rPr>
          <w:rFonts w:ascii="Tahoma" w:hAnsi="Tahoma" w:cs="Tahoma"/>
          <w:spacing w:val="3"/>
          <w:sz w:val="20"/>
          <w:szCs w:val="20"/>
        </w:rPr>
        <w:t>i</w:t>
      </w:r>
    </w:p>
    <w:p w:rsidR="00560E85" w:rsidRPr="00C41E7A" w:rsidRDefault="00560E85" w:rsidP="00C073DB">
      <w:pPr>
        <w:pStyle w:val="Akapitzlist"/>
        <w:spacing w:after="0" w:line="240" w:lineRule="auto"/>
        <w:ind w:left="2124" w:hanging="684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elektroniczny system zabezpieczenia przed przeciążeniem wraz z manometrem i przyciskiem STOP</w:t>
      </w:r>
    </w:p>
    <w:p w:rsidR="00560E85" w:rsidRPr="00C41E7A" w:rsidRDefault="00560E85" w:rsidP="00C073DB">
      <w:pPr>
        <w:pStyle w:val="Akapitzlist"/>
        <w:spacing w:after="0" w:line="240" w:lineRule="auto"/>
        <w:ind w:left="2124" w:hanging="684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panel z diodami oraz sygnałem dźwiękowym informujący o osiągnięciu 90 – 100% udźwigu</w:t>
      </w:r>
    </w:p>
    <w:p w:rsidR="00560E85" w:rsidRPr="00C41E7A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czujnik położenia ramienia wewnętrznego żurawia</w:t>
      </w:r>
    </w:p>
    <w:p w:rsidR="00560E85" w:rsidRPr="00C41E7A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kąt obrotu żurawia nie mniejszy niż 390 stopni</w:t>
      </w:r>
    </w:p>
    <w:p w:rsidR="00560E85" w:rsidRPr="00C41E7A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hak</w:t>
      </w:r>
    </w:p>
    <w:p w:rsidR="00560E85" w:rsidRPr="00C41E7A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poziomice na belkach podporowych</w:t>
      </w:r>
    </w:p>
    <w:p w:rsidR="00560E85" w:rsidRPr="00C41E7A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zbiornik oleju minimum 90 l</w:t>
      </w:r>
    </w:p>
    <w:p w:rsidR="00560E85" w:rsidRPr="00C41E7A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eastAsia="Times New Roman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 xml:space="preserve">otwieradło do pojemników typu dzwon </w:t>
      </w:r>
      <w:r w:rsidRPr="00C41E7A">
        <w:rPr>
          <w:rFonts w:ascii="Tahoma" w:eastAsia="Times New Roman" w:hAnsi="Tahoma" w:cs="Tahoma"/>
          <w:sz w:val="20"/>
          <w:szCs w:val="20"/>
        </w:rPr>
        <w:t>o udźwigu minimum 1500kg</w:t>
      </w:r>
    </w:p>
    <w:p w:rsidR="00560E85" w:rsidRPr="00C41E7A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eastAsia="Times New Roman" w:hAnsi="Tahoma" w:cs="Tahoma"/>
          <w:sz w:val="20"/>
          <w:szCs w:val="20"/>
        </w:rPr>
        <w:t xml:space="preserve">- </w:t>
      </w:r>
      <w:r w:rsidR="00C073DB" w:rsidRPr="00C41E7A">
        <w:rPr>
          <w:rFonts w:ascii="Tahoma" w:eastAsia="Times New Roman" w:hAnsi="Tahoma" w:cs="Tahoma"/>
          <w:sz w:val="20"/>
          <w:szCs w:val="20"/>
        </w:rPr>
        <w:tab/>
      </w:r>
      <w:r w:rsidRPr="00C41E7A">
        <w:rPr>
          <w:rFonts w:ascii="Tahoma" w:eastAsia="Times New Roman" w:hAnsi="Tahoma" w:cs="Tahoma"/>
          <w:sz w:val="20"/>
          <w:szCs w:val="20"/>
        </w:rPr>
        <w:t>zawisie do podnoszenia dzwonów</w:t>
      </w:r>
    </w:p>
    <w:p w:rsidR="00560E85" w:rsidRPr="00721BA6" w:rsidRDefault="00560E85" w:rsidP="00560E85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- </w:t>
      </w:r>
      <w:r w:rsidR="00C073DB" w:rsidRPr="00C41E7A">
        <w:rPr>
          <w:rFonts w:ascii="Tahoma" w:hAnsi="Tahoma" w:cs="Tahoma"/>
          <w:sz w:val="20"/>
          <w:szCs w:val="20"/>
        </w:rPr>
        <w:tab/>
      </w:r>
      <w:r w:rsidRPr="00C41E7A">
        <w:rPr>
          <w:rFonts w:ascii="Tahoma" w:hAnsi="Tahoma" w:cs="Tahoma"/>
          <w:sz w:val="20"/>
          <w:szCs w:val="20"/>
        </w:rPr>
        <w:t>zestaw montażowy</w:t>
      </w:r>
    </w:p>
    <w:p w:rsidR="00560E85" w:rsidRDefault="00560E8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2509D0" w:rsidRDefault="002509D0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41E7A" w:rsidRDefault="00C41E7A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41E7A" w:rsidRDefault="00C41E7A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41E7A" w:rsidRDefault="00C41E7A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41E7A" w:rsidRDefault="00C41E7A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C41E7A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>Ad. 17</w:t>
      </w:r>
    </w:p>
    <w:p w:rsidR="00856A8A" w:rsidRPr="00C41E7A" w:rsidRDefault="00856A8A" w:rsidP="00856A8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lastRenderedPageBreak/>
        <w:t xml:space="preserve">Zamawiający informuje, że dopuszcza sterowanie żurawiem z dwóch punktów ziemi tj. </w:t>
      </w:r>
      <w:r w:rsidR="00C41E7A">
        <w:rPr>
          <w:rFonts w:ascii="Tahoma" w:hAnsi="Tahoma" w:cs="Tahoma"/>
          <w:sz w:val="20"/>
          <w:szCs w:val="20"/>
        </w:rPr>
        <w:t xml:space="preserve">                               </w:t>
      </w:r>
      <w:r w:rsidRPr="00C41E7A">
        <w:rPr>
          <w:rFonts w:ascii="Tahoma" w:hAnsi="Tahoma" w:cs="Tahoma"/>
          <w:sz w:val="20"/>
          <w:szCs w:val="20"/>
        </w:rPr>
        <w:t>z uwzględnieniem sterowania radiem oraz sterowanie przy kolumnie żurawia.</w:t>
      </w:r>
    </w:p>
    <w:p w:rsidR="00856A8A" w:rsidRPr="00C41E7A" w:rsidRDefault="00856A8A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56A8A" w:rsidRPr="00C41E7A" w:rsidRDefault="00856A8A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C41E7A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>Ad. 18</w:t>
      </w:r>
    </w:p>
    <w:p w:rsidR="00C073DB" w:rsidRPr="00C41E7A" w:rsidRDefault="00C073DB" w:rsidP="00C073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Zamawiający doprecyzowuje OPZ i wymaga funkcjonalności polegającej na automatycznym rozkładaniu żurawia z pozycji transportowej do pozycji roboczej oraz jego składaniu za pomocą jednej dźwigni. </w:t>
      </w:r>
    </w:p>
    <w:p w:rsidR="0092187A" w:rsidRPr="00C41E7A" w:rsidRDefault="0092187A" w:rsidP="0092187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2187A" w:rsidRPr="00C41E7A" w:rsidRDefault="0092187A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C41E7A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>Ad. 19</w:t>
      </w:r>
    </w:p>
    <w:p w:rsidR="00C073DB" w:rsidRPr="00C41E7A" w:rsidRDefault="00C073DB" w:rsidP="00C073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Zamawiający doprecyzowuje OPZ i </w:t>
      </w:r>
      <w:r w:rsidRPr="00C41E7A">
        <w:rPr>
          <w:rFonts w:ascii="Tahoma" w:hAnsi="Tahoma" w:cs="Tahoma"/>
          <w:b/>
          <w:sz w:val="20"/>
          <w:szCs w:val="20"/>
        </w:rPr>
        <w:t>wymaga funkcjonalności</w:t>
      </w:r>
      <w:r w:rsidRPr="00C41E7A">
        <w:rPr>
          <w:rFonts w:ascii="Tahoma" w:hAnsi="Tahoma" w:cs="Tahoma"/>
          <w:sz w:val="20"/>
          <w:szCs w:val="20"/>
        </w:rPr>
        <w:t xml:space="preserve"> polegającej na zautomatyzowaniu  sekwencji ruchów jedną dźwignią (dotyczy pojazdu nr 6)</w:t>
      </w:r>
    </w:p>
    <w:p w:rsidR="00C073DB" w:rsidRPr="00C41E7A" w:rsidRDefault="00C073DB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2187A" w:rsidRPr="00C41E7A" w:rsidRDefault="0092187A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2187A" w:rsidRPr="00C41E7A" w:rsidRDefault="00FD6FF5" w:rsidP="0092187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>Ad. 20</w:t>
      </w:r>
      <w:r w:rsidR="0092187A" w:rsidRPr="00C41E7A">
        <w:rPr>
          <w:rFonts w:ascii="Tahoma" w:hAnsi="Tahoma" w:cs="Tahoma"/>
          <w:sz w:val="20"/>
          <w:szCs w:val="20"/>
        </w:rPr>
        <w:t xml:space="preserve"> </w:t>
      </w:r>
    </w:p>
    <w:p w:rsidR="002C4941" w:rsidRPr="00C41E7A" w:rsidRDefault="002C4941" w:rsidP="002C494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Zamawiający </w:t>
      </w:r>
      <w:r w:rsidRPr="00C41E7A">
        <w:rPr>
          <w:rFonts w:ascii="Tahoma" w:hAnsi="Tahoma" w:cs="Tahoma"/>
          <w:b/>
          <w:sz w:val="20"/>
          <w:szCs w:val="20"/>
        </w:rPr>
        <w:t>dopuszcza możliwość zaoferowania</w:t>
      </w:r>
      <w:r w:rsidRPr="00C41E7A">
        <w:rPr>
          <w:rFonts w:ascii="Tahoma" w:hAnsi="Tahoma" w:cs="Tahoma"/>
          <w:sz w:val="20"/>
          <w:szCs w:val="20"/>
        </w:rPr>
        <w:t xml:space="preserve"> żurawi z podstawą kolumny odlewaną </w:t>
      </w:r>
      <w:r w:rsidR="00C41E7A">
        <w:rPr>
          <w:rFonts w:ascii="Tahoma" w:hAnsi="Tahoma" w:cs="Tahoma"/>
          <w:sz w:val="20"/>
          <w:szCs w:val="20"/>
        </w:rPr>
        <w:t xml:space="preserve">                      </w:t>
      </w:r>
      <w:r w:rsidRPr="00C41E7A">
        <w:rPr>
          <w:rFonts w:ascii="Tahoma" w:hAnsi="Tahoma" w:cs="Tahoma"/>
          <w:sz w:val="20"/>
          <w:szCs w:val="20"/>
        </w:rPr>
        <w:t>z mocowaniem żurawia do ramy pojazdu przez mostek trójpunktowy.</w:t>
      </w:r>
    </w:p>
    <w:p w:rsidR="002C4941" w:rsidRPr="00C41E7A" w:rsidRDefault="002C4941" w:rsidP="002C494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2187A" w:rsidRPr="00C41E7A" w:rsidRDefault="0092187A" w:rsidP="0092187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C41E7A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>Ad. 21</w:t>
      </w:r>
    </w:p>
    <w:p w:rsidR="001A54D1" w:rsidRPr="00C41E7A" w:rsidRDefault="001A54D1" w:rsidP="001A54D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 xml:space="preserve">Zamawiający informuje, że wykonawcy </w:t>
      </w:r>
      <w:r w:rsidRPr="00C41E7A">
        <w:rPr>
          <w:rFonts w:ascii="Tahoma" w:hAnsi="Tahoma" w:cs="Tahoma"/>
          <w:b/>
          <w:sz w:val="20"/>
          <w:szCs w:val="20"/>
        </w:rPr>
        <w:t>mogą zaoferować</w:t>
      </w:r>
      <w:r w:rsidRPr="00C41E7A">
        <w:rPr>
          <w:rFonts w:ascii="Tahoma" w:hAnsi="Tahoma" w:cs="Tahoma"/>
          <w:sz w:val="20"/>
          <w:szCs w:val="20"/>
        </w:rPr>
        <w:t xml:space="preserve"> w przypadku obu żurawi mechanizm obrotu pracujący w kąpieli olejowej. (dot. pojazdu nr 5 i 6)</w:t>
      </w:r>
    </w:p>
    <w:p w:rsidR="001A54D1" w:rsidRPr="00C41E7A" w:rsidRDefault="001A54D1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2187A" w:rsidRPr="00C41E7A" w:rsidRDefault="0092187A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C41E7A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>Ad. 22</w:t>
      </w:r>
    </w:p>
    <w:p w:rsidR="002C4941" w:rsidRDefault="002C4941" w:rsidP="002C494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1E7A">
        <w:rPr>
          <w:rFonts w:ascii="Tahoma" w:hAnsi="Tahoma" w:cs="Tahoma"/>
          <w:sz w:val="20"/>
          <w:szCs w:val="20"/>
        </w:rPr>
        <w:t>Zamawiający wymaga wyposażenia pojazdów w pompę dwustrumieniową z dodatkowym zaworem sterowanym elektrycznie dla oferowanych pojazdów nr 5 i 6.</w:t>
      </w:r>
    </w:p>
    <w:p w:rsidR="002C4941" w:rsidRDefault="002C4941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A54D1" w:rsidRDefault="001A54D1" w:rsidP="001A54D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A54D1" w:rsidRDefault="001A54D1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Ad. 23</w:t>
      </w:r>
    </w:p>
    <w:p w:rsidR="001A54D1" w:rsidRDefault="001A54D1" w:rsidP="001A54D1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informuje, że dopuszcza</w:t>
      </w:r>
      <w:r w:rsidRPr="00FD6FF5">
        <w:rPr>
          <w:rFonts w:ascii="Tahoma" w:hAnsi="Tahoma" w:cs="Tahoma"/>
          <w:sz w:val="20"/>
          <w:szCs w:val="20"/>
        </w:rPr>
        <w:t xml:space="preserve"> jeden zbiornik oleju dostosowany do potrzeby urządzeń. </w:t>
      </w:r>
      <w:r w:rsidR="00C41E7A">
        <w:rPr>
          <w:rFonts w:ascii="Tahoma" w:hAnsi="Tahoma" w:cs="Tahoma"/>
          <w:sz w:val="20"/>
          <w:szCs w:val="20"/>
        </w:rPr>
        <w:t xml:space="preserve">               </w:t>
      </w:r>
      <w:r w:rsidRPr="00FD6FF5">
        <w:rPr>
          <w:rFonts w:ascii="Tahoma" w:hAnsi="Tahoma" w:cs="Tahoma"/>
          <w:sz w:val="20"/>
          <w:szCs w:val="20"/>
        </w:rPr>
        <w:t>(dot. pojazdu nr 5 i 6)</w:t>
      </w:r>
      <w:r>
        <w:rPr>
          <w:rFonts w:ascii="Tahoma" w:hAnsi="Tahoma" w:cs="Tahoma"/>
          <w:sz w:val="20"/>
          <w:szCs w:val="20"/>
        </w:rPr>
        <w:t>.</w:t>
      </w:r>
    </w:p>
    <w:p w:rsidR="001A54D1" w:rsidRDefault="001A54D1" w:rsidP="001A54D1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1A54D1" w:rsidRPr="00FD6FF5" w:rsidRDefault="001A54D1" w:rsidP="001A54D1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1A54D1" w:rsidRPr="002C4941" w:rsidRDefault="001A54D1" w:rsidP="001A54D1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2C4941">
        <w:rPr>
          <w:rFonts w:ascii="Tahoma" w:eastAsia="Times New Roman" w:hAnsi="Tahoma" w:cs="Tahoma"/>
          <w:b/>
          <w:sz w:val="24"/>
          <w:szCs w:val="24"/>
          <w:lang w:eastAsia="pl-PL"/>
        </w:rPr>
        <w:t>Udzielone wyjaśnienia są wiążące dla wszystkich wykonawców, którzy przystąpią do udziału w postępowaniu i pozostają bez wpływu na termin składania ofert określony w ogłoszeniu  o zamówieniu i SIWZ. Biorąc pod uwagę powyższe wykonawcy w przygotowywaniu oferty zobowiązani są uwzględnić powyższe doprecyzowania.</w:t>
      </w:r>
    </w:p>
    <w:p w:rsidR="008A3C48" w:rsidRPr="002C4941" w:rsidRDefault="008A3C48" w:rsidP="008A3C48">
      <w:pPr>
        <w:pStyle w:val="Default"/>
        <w:jc w:val="both"/>
        <w:rPr>
          <w:rFonts w:ascii="Tahoma" w:hAnsi="Tahoma" w:cs="Tahoma"/>
        </w:rPr>
      </w:pPr>
    </w:p>
    <w:p w:rsidR="005A0CA6" w:rsidRDefault="005A0CA6" w:rsidP="005A0CA6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5A0CA6" w:rsidRDefault="005A0CA6" w:rsidP="00C41E7A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 załączeniu </w:t>
      </w:r>
      <w:r w:rsidR="00C41E7A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ujednolicony opis przedmiotu zamówienia po 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wprowadzonych zmianach i doprecyzowaniu.</w:t>
      </w:r>
    </w:p>
    <w:p w:rsidR="005A0CA6" w:rsidRDefault="005A0CA6" w:rsidP="005A0CA6">
      <w:pPr>
        <w:jc w:val="both"/>
        <w:rPr>
          <w:rFonts w:ascii="Tahoma" w:hAnsi="Tahoma" w:cs="Tahoma"/>
          <w:b/>
          <w:sz w:val="24"/>
          <w:szCs w:val="24"/>
        </w:rPr>
      </w:pPr>
    </w:p>
    <w:p w:rsidR="005A0CA6" w:rsidRDefault="005A0CA6" w:rsidP="005A0CA6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B4BA0" w:rsidRPr="002C4941" w:rsidRDefault="000B4BA0" w:rsidP="004B149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sectPr w:rsidR="000B4BA0" w:rsidRPr="002C4941" w:rsidSect="002C4941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C52" w:rsidRDefault="00621C52" w:rsidP="00450DCC">
      <w:pPr>
        <w:spacing w:after="0" w:line="240" w:lineRule="auto"/>
      </w:pPr>
      <w:r>
        <w:separator/>
      </w:r>
    </w:p>
  </w:endnote>
  <w:endnote w:type="continuationSeparator" w:id="0">
    <w:p w:rsidR="00621C52" w:rsidRDefault="00621C52" w:rsidP="0045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51454"/>
      <w:docPartObj>
        <w:docPartGallery w:val="Page Numbers (Bottom of Page)"/>
        <w:docPartUnique/>
      </w:docPartObj>
    </w:sdtPr>
    <w:sdtEndPr/>
    <w:sdtContent>
      <w:p w:rsidR="00450DCC" w:rsidRDefault="0014488A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D11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0DCC" w:rsidRDefault="00450D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C52" w:rsidRDefault="00621C52" w:rsidP="00450DCC">
      <w:pPr>
        <w:spacing w:after="0" w:line="240" w:lineRule="auto"/>
      </w:pPr>
      <w:r>
        <w:separator/>
      </w:r>
    </w:p>
  </w:footnote>
  <w:footnote w:type="continuationSeparator" w:id="0">
    <w:p w:rsidR="00621C52" w:rsidRDefault="00621C52" w:rsidP="00450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51B8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D12A3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B3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664A5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E22DA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09F3D0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B75C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1309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A0720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87E4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E40D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B552D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340181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C13D8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42140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33"/>
  </w:num>
  <w:num w:numId="4">
    <w:abstractNumId w:val="14"/>
  </w:num>
  <w:num w:numId="5">
    <w:abstractNumId w:val="39"/>
  </w:num>
  <w:num w:numId="6">
    <w:abstractNumId w:val="40"/>
  </w:num>
  <w:num w:numId="7">
    <w:abstractNumId w:val="6"/>
  </w:num>
  <w:num w:numId="8">
    <w:abstractNumId w:val="18"/>
  </w:num>
  <w:num w:numId="9">
    <w:abstractNumId w:val="34"/>
  </w:num>
  <w:num w:numId="10">
    <w:abstractNumId w:val="19"/>
  </w:num>
  <w:num w:numId="11">
    <w:abstractNumId w:val="44"/>
  </w:num>
  <w:num w:numId="12">
    <w:abstractNumId w:val="42"/>
  </w:num>
  <w:num w:numId="13">
    <w:abstractNumId w:val="32"/>
  </w:num>
  <w:num w:numId="14">
    <w:abstractNumId w:val="12"/>
  </w:num>
  <w:num w:numId="15">
    <w:abstractNumId w:val="43"/>
  </w:num>
  <w:num w:numId="16">
    <w:abstractNumId w:val="5"/>
  </w:num>
  <w:num w:numId="17">
    <w:abstractNumId w:val="25"/>
  </w:num>
  <w:num w:numId="18">
    <w:abstractNumId w:val="37"/>
  </w:num>
  <w:num w:numId="19">
    <w:abstractNumId w:val="45"/>
  </w:num>
  <w:num w:numId="20">
    <w:abstractNumId w:val="29"/>
  </w:num>
  <w:num w:numId="21">
    <w:abstractNumId w:val="36"/>
  </w:num>
  <w:num w:numId="22">
    <w:abstractNumId w:val="1"/>
  </w:num>
  <w:num w:numId="23">
    <w:abstractNumId w:val="7"/>
  </w:num>
  <w:num w:numId="24">
    <w:abstractNumId w:val="4"/>
  </w:num>
  <w:num w:numId="25">
    <w:abstractNumId w:val="15"/>
  </w:num>
  <w:num w:numId="26">
    <w:abstractNumId w:val="41"/>
  </w:num>
  <w:num w:numId="27">
    <w:abstractNumId w:val="10"/>
  </w:num>
  <w:num w:numId="28">
    <w:abstractNumId w:val="16"/>
  </w:num>
  <w:num w:numId="29">
    <w:abstractNumId w:val="31"/>
  </w:num>
  <w:num w:numId="30">
    <w:abstractNumId w:val="22"/>
  </w:num>
  <w:num w:numId="31">
    <w:abstractNumId w:val="38"/>
  </w:num>
  <w:num w:numId="32">
    <w:abstractNumId w:val="21"/>
  </w:num>
  <w:num w:numId="33">
    <w:abstractNumId w:val="30"/>
  </w:num>
  <w:num w:numId="34">
    <w:abstractNumId w:val="26"/>
  </w:num>
  <w:num w:numId="35">
    <w:abstractNumId w:val="9"/>
  </w:num>
  <w:num w:numId="36">
    <w:abstractNumId w:val="3"/>
  </w:num>
  <w:num w:numId="37">
    <w:abstractNumId w:val="20"/>
  </w:num>
  <w:num w:numId="38">
    <w:abstractNumId w:val="8"/>
  </w:num>
  <w:num w:numId="39">
    <w:abstractNumId w:val="28"/>
  </w:num>
  <w:num w:numId="40">
    <w:abstractNumId w:val="2"/>
  </w:num>
  <w:num w:numId="41">
    <w:abstractNumId w:val="13"/>
  </w:num>
  <w:num w:numId="42">
    <w:abstractNumId w:val="35"/>
  </w:num>
  <w:num w:numId="43">
    <w:abstractNumId w:val="23"/>
  </w:num>
  <w:num w:numId="44">
    <w:abstractNumId w:val="17"/>
  </w:num>
  <w:num w:numId="45">
    <w:abstractNumId w:val="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69F"/>
    <w:rsid w:val="00006B93"/>
    <w:rsid w:val="000145ED"/>
    <w:rsid w:val="00017BB0"/>
    <w:rsid w:val="000420A3"/>
    <w:rsid w:val="00042B3A"/>
    <w:rsid w:val="00057D88"/>
    <w:rsid w:val="00085D35"/>
    <w:rsid w:val="00087B46"/>
    <w:rsid w:val="00091F6D"/>
    <w:rsid w:val="000A2AE3"/>
    <w:rsid w:val="000B4BA0"/>
    <w:rsid w:val="000C6E29"/>
    <w:rsid w:val="000E4969"/>
    <w:rsid w:val="000E74B4"/>
    <w:rsid w:val="000F2012"/>
    <w:rsid w:val="00100C9A"/>
    <w:rsid w:val="00102EAF"/>
    <w:rsid w:val="00103B78"/>
    <w:rsid w:val="0012211C"/>
    <w:rsid w:val="0014488A"/>
    <w:rsid w:val="00181ED4"/>
    <w:rsid w:val="00193987"/>
    <w:rsid w:val="001A54D1"/>
    <w:rsid w:val="001B0AF5"/>
    <w:rsid w:val="001B761A"/>
    <w:rsid w:val="001D4A61"/>
    <w:rsid w:val="0021110F"/>
    <w:rsid w:val="00241330"/>
    <w:rsid w:val="002426C0"/>
    <w:rsid w:val="0024615F"/>
    <w:rsid w:val="002509D0"/>
    <w:rsid w:val="00277F21"/>
    <w:rsid w:val="00281158"/>
    <w:rsid w:val="00296F85"/>
    <w:rsid w:val="002A213F"/>
    <w:rsid w:val="002A7CB9"/>
    <w:rsid w:val="002C4941"/>
    <w:rsid w:val="002E1D52"/>
    <w:rsid w:val="002E4847"/>
    <w:rsid w:val="003159B4"/>
    <w:rsid w:val="00331202"/>
    <w:rsid w:val="003314DB"/>
    <w:rsid w:val="003535DB"/>
    <w:rsid w:val="003700D6"/>
    <w:rsid w:val="00374903"/>
    <w:rsid w:val="003A2676"/>
    <w:rsid w:val="003B2E40"/>
    <w:rsid w:val="003C3FBF"/>
    <w:rsid w:val="003C4513"/>
    <w:rsid w:val="003D264A"/>
    <w:rsid w:val="003D38F6"/>
    <w:rsid w:val="003E4F0E"/>
    <w:rsid w:val="003E5674"/>
    <w:rsid w:val="004043CD"/>
    <w:rsid w:val="00424435"/>
    <w:rsid w:val="00437958"/>
    <w:rsid w:val="00450DCC"/>
    <w:rsid w:val="00453B12"/>
    <w:rsid w:val="004701F5"/>
    <w:rsid w:val="00473AF6"/>
    <w:rsid w:val="00483B68"/>
    <w:rsid w:val="004913F8"/>
    <w:rsid w:val="00492A04"/>
    <w:rsid w:val="004A1F58"/>
    <w:rsid w:val="004A78FF"/>
    <w:rsid w:val="004B149F"/>
    <w:rsid w:val="004D069F"/>
    <w:rsid w:val="004F176A"/>
    <w:rsid w:val="00505061"/>
    <w:rsid w:val="005245E1"/>
    <w:rsid w:val="00560E85"/>
    <w:rsid w:val="00573174"/>
    <w:rsid w:val="005A0CA6"/>
    <w:rsid w:val="005E07D2"/>
    <w:rsid w:val="005E76E0"/>
    <w:rsid w:val="00600039"/>
    <w:rsid w:val="006135B6"/>
    <w:rsid w:val="00621C52"/>
    <w:rsid w:val="00643FAA"/>
    <w:rsid w:val="006C314E"/>
    <w:rsid w:val="006C6E7A"/>
    <w:rsid w:val="006D7C35"/>
    <w:rsid w:val="006D7E92"/>
    <w:rsid w:val="006F6CFC"/>
    <w:rsid w:val="00707F37"/>
    <w:rsid w:val="007457C8"/>
    <w:rsid w:val="00751E30"/>
    <w:rsid w:val="0079566B"/>
    <w:rsid w:val="007C1DD1"/>
    <w:rsid w:val="007C63AA"/>
    <w:rsid w:val="007D1180"/>
    <w:rsid w:val="007E4D06"/>
    <w:rsid w:val="007F5E37"/>
    <w:rsid w:val="00830210"/>
    <w:rsid w:val="008525CF"/>
    <w:rsid w:val="00856A8A"/>
    <w:rsid w:val="00856FDA"/>
    <w:rsid w:val="00864B46"/>
    <w:rsid w:val="0086510C"/>
    <w:rsid w:val="008A3542"/>
    <w:rsid w:val="008A3C48"/>
    <w:rsid w:val="008A5C75"/>
    <w:rsid w:val="008A7FEA"/>
    <w:rsid w:val="008B1022"/>
    <w:rsid w:val="008E62A2"/>
    <w:rsid w:val="0092187A"/>
    <w:rsid w:val="009352A7"/>
    <w:rsid w:val="00993FFA"/>
    <w:rsid w:val="009941E7"/>
    <w:rsid w:val="00994486"/>
    <w:rsid w:val="009D496C"/>
    <w:rsid w:val="009E4618"/>
    <w:rsid w:val="009F750E"/>
    <w:rsid w:val="00A12727"/>
    <w:rsid w:val="00A85260"/>
    <w:rsid w:val="00A908A3"/>
    <w:rsid w:val="00A9169E"/>
    <w:rsid w:val="00AC0028"/>
    <w:rsid w:val="00B0489A"/>
    <w:rsid w:val="00B06006"/>
    <w:rsid w:val="00B55FC1"/>
    <w:rsid w:val="00B771E4"/>
    <w:rsid w:val="00B912D3"/>
    <w:rsid w:val="00B9160A"/>
    <w:rsid w:val="00B93B52"/>
    <w:rsid w:val="00BA6103"/>
    <w:rsid w:val="00BB38A8"/>
    <w:rsid w:val="00BC2BF9"/>
    <w:rsid w:val="00C0302F"/>
    <w:rsid w:val="00C073DB"/>
    <w:rsid w:val="00C2128C"/>
    <w:rsid w:val="00C41E7A"/>
    <w:rsid w:val="00C54E69"/>
    <w:rsid w:val="00C5511C"/>
    <w:rsid w:val="00C665EF"/>
    <w:rsid w:val="00C76469"/>
    <w:rsid w:val="00C90C20"/>
    <w:rsid w:val="00CB5B9B"/>
    <w:rsid w:val="00CB6A5C"/>
    <w:rsid w:val="00CB71D4"/>
    <w:rsid w:val="00CF119D"/>
    <w:rsid w:val="00CF287A"/>
    <w:rsid w:val="00CF787A"/>
    <w:rsid w:val="00D22A72"/>
    <w:rsid w:val="00D54B01"/>
    <w:rsid w:val="00D6083F"/>
    <w:rsid w:val="00D61EF1"/>
    <w:rsid w:val="00DB0745"/>
    <w:rsid w:val="00E20189"/>
    <w:rsid w:val="00E953F2"/>
    <w:rsid w:val="00EC2477"/>
    <w:rsid w:val="00EC735A"/>
    <w:rsid w:val="00ED2D21"/>
    <w:rsid w:val="00ED6015"/>
    <w:rsid w:val="00ED6748"/>
    <w:rsid w:val="00EE174E"/>
    <w:rsid w:val="00EE6A8C"/>
    <w:rsid w:val="00EF4651"/>
    <w:rsid w:val="00F01F9B"/>
    <w:rsid w:val="00F33BE4"/>
    <w:rsid w:val="00F36FA4"/>
    <w:rsid w:val="00F703C5"/>
    <w:rsid w:val="00F858C4"/>
    <w:rsid w:val="00FA2E2F"/>
    <w:rsid w:val="00FA51D3"/>
    <w:rsid w:val="00FC5367"/>
    <w:rsid w:val="00FD6FF5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ACFE5-5C6A-433B-AE9E-CB61A0A8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customStyle="1" w:styleId="Default">
    <w:name w:val="Default"/>
    <w:rsid w:val="008A3C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aliases w:val="Podpunkt 3"/>
    <w:uiPriority w:val="1"/>
    <w:qFormat/>
    <w:rsid w:val="00560E85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0E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0E85"/>
  </w:style>
  <w:style w:type="paragraph" w:styleId="Nagwek">
    <w:name w:val="header"/>
    <w:basedOn w:val="Normalny"/>
    <w:link w:val="NagwekZnak"/>
    <w:uiPriority w:val="99"/>
    <w:semiHidden/>
    <w:unhideWhenUsed/>
    <w:rsid w:val="0045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0DCC"/>
  </w:style>
  <w:style w:type="paragraph" w:styleId="Stopka">
    <w:name w:val="footer"/>
    <w:basedOn w:val="Normalny"/>
    <w:link w:val="StopkaZnak"/>
    <w:uiPriority w:val="99"/>
    <w:unhideWhenUsed/>
    <w:rsid w:val="0045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452BC-006A-4C8E-9D4B-EFF9D496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2159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5</cp:revision>
  <cp:lastPrinted>2017-11-29T12:25:00Z</cp:lastPrinted>
  <dcterms:created xsi:type="dcterms:W3CDTF">2019-05-21T16:48:00Z</dcterms:created>
  <dcterms:modified xsi:type="dcterms:W3CDTF">2019-05-24T08:34:00Z</dcterms:modified>
</cp:coreProperties>
</file>