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2D2C9" w14:textId="0DC50314" w:rsidR="00FF383E" w:rsidRDefault="00FF383E" w:rsidP="00BE664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F383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Numer referencyjny: ZK-PU/04/03/2020</w:t>
      </w:r>
      <w:bookmarkStart w:id="0" w:name="_GoBack"/>
      <w:bookmarkEnd w:id="0"/>
    </w:p>
    <w:p w14:paraId="41858354" w14:textId="1EF3E2F7" w:rsidR="00BE6642" w:rsidRPr="00BE6642" w:rsidRDefault="003621A6" w:rsidP="00BE664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</w:t>
      </w:r>
      <w:r w:rsidR="00BE6642" w:rsidRPr="00BE664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6A77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umowy</w:t>
      </w:r>
      <w:r w:rsidR="00BE6642" w:rsidRPr="00BE664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A0BFD2A" w14:textId="77777777" w:rsidR="00BE6642" w:rsidRPr="00BE6642" w:rsidRDefault="00BE6642" w:rsidP="00BE664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9314131" w14:textId="0E03CD9F" w:rsidR="00BE6642" w:rsidRPr="008077DC" w:rsidRDefault="00BE6642" w:rsidP="00B31C9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1" w:name="_Toc302028529"/>
      <w:bookmarkStart w:id="2" w:name="_Toc302718396"/>
      <w:r w:rsidRPr="008077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UBEZPIECZENIE RYZYK BUDOWLANO – MONTAŻOWYCH.</w:t>
      </w:r>
      <w:bookmarkEnd w:id="1"/>
      <w:bookmarkEnd w:id="2"/>
    </w:p>
    <w:p w14:paraId="719EDCE0" w14:textId="10E4EE7F" w:rsidR="00BE6642" w:rsidRPr="008077DC" w:rsidRDefault="00BE6642" w:rsidP="00BE664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Ubezpieczenie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ryzyk</w:t>
      </w:r>
      <w:proofErr w:type="spellEnd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budowlano-montażowych w odniesieniu do całości prowadzonych prac, z włączeniem wartości wszelkich materiałów i urządzeń objętych</w:t>
      </w:r>
      <w:r w:rsidR="00DB5BF3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umową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działaniem Podwykonawców (o ile będą występować) i wszystkich innych stron formalnie zaangażowanych w realizację </w:t>
      </w:r>
      <w:r w:rsidR="00DB5BF3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umowy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768C62C0" w14:textId="77777777" w:rsidR="00BE6642" w:rsidRPr="008077DC" w:rsidRDefault="00BE6642" w:rsidP="00BE664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 ochrony polisy włączone będzie co najmniej:</w:t>
      </w:r>
    </w:p>
    <w:p w14:paraId="02B556D1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konserwacji prostej w okresie co najmniej 12 miesięcy po zakończeniu konserwacji rozszerzonej</w:t>
      </w:r>
    </w:p>
    <w:p w14:paraId="01D0352B" w14:textId="467B8359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konserwacji rozszerzonej w okresie co najmniej 24 miesi</w:t>
      </w:r>
      <w:r w:rsidR="00DB5BF3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ęcy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daty odbioru</w:t>
      </w:r>
    </w:p>
    <w:p w14:paraId="2B9470AA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mienia składowanego poza terenem budowy – min. 200.000 zł</w:t>
      </w:r>
    </w:p>
    <w:p w14:paraId="78B30384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maszyn i instalacji podczas rozruchu próbnego i testów – 4 tygodnie</w:t>
      </w:r>
    </w:p>
    <w:p w14:paraId="069AC862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transportów materiałów – min. 200.000 zł</w:t>
      </w:r>
    </w:p>
    <w:p w14:paraId="7B05FA97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kosztów usunięcia pozostałości po szkodzie – 20% szkody</w:t>
      </w:r>
    </w:p>
    <w:p w14:paraId="2F6B6C64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ubezpieczenie szkód będących rezultatem błędów projektowych, wad materiałowych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wadliwego ich wykonania – bez limitu</w:t>
      </w:r>
    </w:p>
    <w:p w14:paraId="472A03C8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szkód w elementach odebranych lub oddanych do użytku – bez limitu</w:t>
      </w:r>
    </w:p>
    <w:p w14:paraId="31DFE620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pokrycie dodatkowych kosztów – praca w godzinach nadliczbowych i nocnych oraz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dni ustawowo wolne od pracy, fracht ekspresowy – 20% szkody</w:t>
      </w:r>
    </w:p>
    <w:p w14:paraId="758C24A0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ubezpieczenie mienia otaczającego z limitem odpowiedzialności ubezpieczyciela adekwatnej do wartości tego mienia i możliwej szkody </w:t>
      </w:r>
    </w:p>
    <w:p w14:paraId="1C660783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wszystkich maszyn budowlanych biorących udział w procesie budowlanym</w:t>
      </w:r>
    </w:p>
    <w:p w14:paraId="113AE9F6" w14:textId="77777777" w:rsidR="00BE6642" w:rsidRPr="008077DC" w:rsidRDefault="00BE6642" w:rsidP="00BE664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wynagrodzenia ekspertów – min. 100.000 zł</w:t>
      </w:r>
    </w:p>
    <w:p w14:paraId="1C2E2CC7" w14:textId="77777777" w:rsidR="00BE6642" w:rsidRPr="008077DC" w:rsidRDefault="00BE6642" w:rsidP="00BE6642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bookmarkStart w:id="3" w:name="_Toc302028530"/>
      <w:bookmarkStart w:id="4" w:name="_Toc302718397"/>
      <w:r w:rsidRPr="008077D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Klauzula automatycznego przedłużenia okresu ubezpieczenia o 30 dni</w:t>
      </w:r>
      <w:bookmarkEnd w:id="3"/>
      <w:bookmarkEnd w:id="4"/>
      <w:r w:rsidRPr="008077D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</w:p>
    <w:p w14:paraId="3278A0CA" w14:textId="77777777" w:rsidR="00BE6642" w:rsidRPr="008077DC" w:rsidRDefault="00BE6642" w:rsidP="00BE664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reprezentantów obejmująca szkody wyrządzone w wyniku rażącego niedbalstwa i winy umyślnej, przy czym za reprezentantów nie uważa się kierowników budów</w:t>
      </w:r>
    </w:p>
    <w:p w14:paraId="58BD3EB2" w14:textId="77777777" w:rsidR="00BE6642" w:rsidRPr="008077DC" w:rsidRDefault="00BE6642" w:rsidP="00BE664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wzrostu wartości kontraktu – 110% wartości kontraktu</w:t>
      </w:r>
    </w:p>
    <w:p w14:paraId="6F1B2048" w14:textId="77777777" w:rsidR="00BE6642" w:rsidRPr="008077DC" w:rsidRDefault="00BE6642" w:rsidP="00BE664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pokrycia w okresie gwarancyjnym</w:t>
      </w:r>
    </w:p>
    <w:p w14:paraId="7EB26064" w14:textId="77777777" w:rsidR="00BE6642" w:rsidRPr="008077DC" w:rsidRDefault="00BE6642" w:rsidP="00BE664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pokrycie ryzyka producenta</w:t>
      </w:r>
    </w:p>
    <w:p w14:paraId="1C28CE72" w14:textId="77777777" w:rsidR="00BE6642" w:rsidRPr="008077DC" w:rsidRDefault="00BE6642" w:rsidP="00BE664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odtworzenia planów i dokumentów – limit min. 100.000 zł</w:t>
      </w:r>
    </w:p>
    <w:p w14:paraId="6484B777" w14:textId="77777777" w:rsidR="00BE6642" w:rsidRPr="008077DC" w:rsidRDefault="00BE6642" w:rsidP="00BE664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Polisa będzie zawierać warunki specjalne dot. ochrony p.poż. (wskazuje sytuacje braku odpowiedzialności ubezpieczyciela, jeżeli nie zostaną zachowane warunki wymagane przepisami prawa).</w:t>
      </w:r>
    </w:p>
    <w:p w14:paraId="527F3815" w14:textId="73C64CC6" w:rsidR="00BE6642" w:rsidRPr="008077DC" w:rsidRDefault="00BE6642" w:rsidP="00BE664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klauzuli dotyczącej otwartych wykopów min. długość odcinka to </w:t>
      </w:r>
      <w:r w:rsidR="00F227C2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00 metrów.</w:t>
      </w:r>
    </w:p>
    <w:p w14:paraId="75974E06" w14:textId="77777777" w:rsidR="00BE6642" w:rsidRPr="008077DC" w:rsidRDefault="00BE6642" w:rsidP="00BE664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Dopuszcza się wprowadzenie max. udziału własnego w szkodzie: 7.000 zł</w:t>
      </w:r>
    </w:p>
    <w:p w14:paraId="4899388F" w14:textId="3168AD79" w:rsidR="00BE6642" w:rsidRPr="008077DC" w:rsidRDefault="00BE6642" w:rsidP="00BE664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będzie obowiązywać w okresie od dnia rozpoczęcia prac</w:t>
      </w:r>
      <w:r w:rsidR="00DB5BF3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(przekazania Wykonawcy terenu budowy</w:t>
      </w:r>
      <w:r w:rsidR="00AA0993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 Zamawiającego</w:t>
      </w:r>
      <w:r w:rsidR="00DB5BF3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</w:t>
      </w:r>
      <w:r w:rsidR="00DB5BF3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wykonania zamówienia </w:t>
      </w:r>
      <w:r w:rsidR="00EF5608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DB5BF3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i uznania przez Zamawiającego za należycie wykonane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plus 30 dni.</w:t>
      </w:r>
    </w:p>
    <w:p w14:paraId="35169D67" w14:textId="77777777" w:rsidR="002D0946" w:rsidRPr="008077DC" w:rsidRDefault="002D0946" w:rsidP="002D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E9FF2D" w14:textId="42F3FA51" w:rsidR="00BE6642" w:rsidRPr="008077DC" w:rsidRDefault="00BE6642" w:rsidP="00B31C9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5" w:name="_Toc302028531"/>
      <w:bookmarkStart w:id="6" w:name="_Toc302718398"/>
      <w:r w:rsidRPr="008077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UBEZPIECZENIE ODPOWIEDZIALNOŚCI CYWILNEJ</w:t>
      </w:r>
      <w:bookmarkEnd w:id="5"/>
      <w:bookmarkEnd w:id="6"/>
    </w:p>
    <w:p w14:paraId="27EF20F7" w14:textId="7E815433" w:rsidR="00BE6642" w:rsidRPr="008077DC" w:rsidRDefault="00BE6642" w:rsidP="00BE664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zobowiązany jest zawrzeć ubezpieczenie odpowiedzialności cywilnej kontraktowej i deliktowej za szkody osobowe i rzeczowe oraz następstwa finansowe tych szkód, z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sumą gwarancyjna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mniejsz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niż </w:t>
      </w:r>
      <w:r w:rsidR="00F227C2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.000.000 zł (sło</w:t>
      </w:r>
      <w:r w:rsidR="002D0946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nie: </w:t>
      </w:r>
      <w:r w:rsidR="00F227C2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trzy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milion</w:t>
      </w:r>
      <w:r w:rsidR="00F227C2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złotych) na jed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en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wszystkie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wypadki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D05F60" w14:textId="38BCF9CE" w:rsidR="00BE6642" w:rsidRPr="008077DC" w:rsidRDefault="00BE6642" w:rsidP="00BE664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Ubezpieczonymi w ramach polisy będą: Z</w:t>
      </w:r>
      <w:r w:rsidR="002D0946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amawiający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(w zakresie odpowiedzialności określonej w Prawie Budowlanym), Wykonawca, Podwykonawcy i wszystkie inne strony formalnie zaangażowane w realizację</w:t>
      </w:r>
      <w:r w:rsidR="002D0946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umowy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3E7AFD5" w14:textId="77777777" w:rsidR="00BE6642" w:rsidRPr="008077DC" w:rsidRDefault="00BE6642" w:rsidP="00BE664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Powyższy zakres zostanie rozszerzony co najmniej o następujące klauzule dodatkowe:</w:t>
      </w:r>
    </w:p>
    <w:p w14:paraId="0A513C93" w14:textId="77777777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odpowiedzialność cywilną za produkt - bez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</w:p>
    <w:p w14:paraId="698D7DBC" w14:textId="77777777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odpowiedzialność cywilną podwykonawców oraz dalszych podwykonawców działających w imieniu i na rzecz Wykonawcy - bez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</w:p>
    <w:p w14:paraId="741D872F" w14:textId="77777777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odpowiedzialność cywilną za szkody zaistniałe po odbiorze prac, powstałe w wyniku wadliwości robót i usług - bez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</w:p>
    <w:p w14:paraId="2BD819E0" w14:textId="77777777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odpowiedzialność za szkody w rzeczach (ruchomych lub nieruchomych) przekazanych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celu wykonania obróbki, naprawy lub innych podobnych czynności – bez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</w:p>
    <w:p w14:paraId="1C656D56" w14:textId="13B62E88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odpowiedzialność cywilną pracodawcy z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podlimitem</w:t>
      </w:r>
      <w:proofErr w:type="spellEnd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min.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1 0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00.000 zł</w:t>
      </w:r>
    </w:p>
    <w:p w14:paraId="55501451" w14:textId="77777777" w:rsidR="001031B7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szkody podczas prac ładunkowych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 </w:t>
      </w:r>
      <w:proofErr w:type="spellStart"/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FE7969C" w14:textId="7F50AED5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reprezentantów obejmująca szkody wyrządzone w wyniku rażącego niedbalstwa i winy umyślnej, przy czym za reprezentantów nie uważa się kierowników budów</w:t>
      </w:r>
    </w:p>
    <w:p w14:paraId="3289C1A7" w14:textId="6ACC242D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odpowiedzialność cywilną za szkody powstałe wskutek wibracji, osunięcia się ziemi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i osłabienia elementów nośnych,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 </w:t>
      </w:r>
      <w:proofErr w:type="spellStart"/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</w:p>
    <w:p w14:paraId="28522F4C" w14:textId="77777777" w:rsidR="001031B7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szkody we wszelkiego rodzaju instalacjach, w tym podziemnych,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 </w:t>
      </w:r>
      <w:proofErr w:type="spellStart"/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018730C" w14:textId="77777777" w:rsidR="001031B7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szkody wyrządzone przez pojazdy wolnobieżne w tym wózki widłowe w zakresie nie objętym obowiązkowym ubezpieczeniem odpowiedzialności cywilnej, w tym szkody wyrządzone przez młoty i kafary,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 </w:t>
      </w:r>
      <w:proofErr w:type="spellStart"/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E8749D1" w14:textId="4DF160B9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szkody wzajemne pomiędzy ubezpieczonymi bez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podlimitu</w:t>
      </w:r>
      <w:proofErr w:type="spellEnd"/>
    </w:p>
    <w:p w14:paraId="77279C9B" w14:textId="77777777" w:rsidR="00BE6642" w:rsidRPr="008077DC" w:rsidRDefault="00BE6642" w:rsidP="00BE664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czyste straty finansowe – limit min. 200.000 zł</w:t>
      </w:r>
    </w:p>
    <w:p w14:paraId="45AFE3AA" w14:textId="68BA7EF1" w:rsidR="00BE6642" w:rsidRPr="008077DC" w:rsidRDefault="00BE6642" w:rsidP="00BE664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Dopuszcza się wprowadzenie udziału własnego w szkodzie rzeczowej nie wyższego niż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1 000,00 zł</w:t>
      </w:r>
    </w:p>
    <w:p w14:paraId="07BDC641" w14:textId="307E58CC" w:rsidR="00BE6642" w:rsidRPr="008077DC" w:rsidRDefault="00BE6642" w:rsidP="00BE664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Powyższa polisa powinna obejmować odpowiedzialność za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wypadki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zaistniałe w okresie trwania prac i szkody, które ujawniły się w trakcie prac lub po ich wykonaniu a roszczenie zostało zgłoszone przed</w:t>
      </w:r>
      <w:r w:rsidR="002D0946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upływem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okresu przedawnienia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Wypadkiem jest powstanie szkody osobowej, rzeczowej lub czystej straty finansowej </w:t>
      </w:r>
      <w:r w:rsidR="003743DB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szkodą jest szkoda osobowa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rzeczowa</w:t>
      </w:r>
      <w:r w:rsidR="001031B7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czysta strata finansowa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decyduje moment jej ujawnienia.</w:t>
      </w:r>
    </w:p>
    <w:p w14:paraId="004AD236" w14:textId="59682F4C" w:rsidR="00AA0993" w:rsidRPr="008077DC" w:rsidRDefault="00AA0993" w:rsidP="00BE664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Ubezpieczenie będzie obowiązywać w okresie od dnia rozpoczęcia prac (przekazania Wykonawcy terenu budowy przez Zamawiającego) do dnia</w:t>
      </w:r>
      <w:r w:rsidR="002E3639"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zakończenia okresu rękojmi za wady.</w:t>
      </w:r>
    </w:p>
    <w:p w14:paraId="319E9658" w14:textId="77777777" w:rsidR="00BE6642" w:rsidRPr="008077DC" w:rsidRDefault="00BE6642" w:rsidP="00BE664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F97935" w14:textId="24D6E00D" w:rsidR="00BE6642" w:rsidRPr="008077DC" w:rsidRDefault="00BE6642" w:rsidP="00B31C9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7" w:name="_Toc302028532"/>
      <w:bookmarkStart w:id="8" w:name="_Toc302718399"/>
      <w:r w:rsidRPr="008077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WYMAGANIA OGÓLNE W ZAKRESIE UBEZPIECZENIA</w:t>
      </w:r>
      <w:bookmarkEnd w:id="7"/>
      <w:bookmarkEnd w:id="8"/>
      <w:r w:rsidR="002E3639" w:rsidRPr="008077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="00AA0993" w:rsidRPr="008077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-</w:t>
      </w:r>
      <w:r w:rsidR="002E3639" w:rsidRPr="008077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="00AA0993" w:rsidRPr="008077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wspólne dla obu umów ubezpieczenia</w:t>
      </w:r>
    </w:p>
    <w:p w14:paraId="207FECAE" w14:textId="0821DD22" w:rsidR="002E3639" w:rsidRPr="008077DC" w:rsidRDefault="002E3639" w:rsidP="002E363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Bookman Old Style" w:hAnsi="Times New Roman" w:cs="Times New Roman"/>
          <w:sz w:val="24"/>
          <w:szCs w:val="24"/>
        </w:rPr>
        <w:t>Zakres terytorialny ochrony ubezpieczeniowej obejmuje obszar</w:t>
      </w:r>
      <w:r w:rsidR="001031B7" w:rsidRPr="008077DC">
        <w:rPr>
          <w:rFonts w:ascii="Times New Roman" w:eastAsia="Bookman Old Style" w:hAnsi="Times New Roman" w:cs="Times New Roman"/>
          <w:sz w:val="24"/>
          <w:szCs w:val="24"/>
        </w:rPr>
        <w:t xml:space="preserve"> terenu RP</w:t>
      </w:r>
    </w:p>
    <w:p w14:paraId="0735EAF2" w14:textId="6276F1C0" w:rsidR="002E3639" w:rsidRPr="008077DC" w:rsidRDefault="002E3639" w:rsidP="002E363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hAnsi="Times New Roman" w:cs="Times New Roman"/>
          <w:sz w:val="24"/>
          <w:szCs w:val="24"/>
        </w:rPr>
        <w:t>Umowy ubezpieczenia muszą zapewniać wypłatę odszkodowania płatnego w złotych polskich oraz będą obejmować pełen okres obowiązywania tych ubezpieczeń określony</w:t>
      </w:r>
      <w:r w:rsidR="00EE0F21" w:rsidRPr="008077DC">
        <w:rPr>
          <w:rFonts w:ascii="Times New Roman" w:hAnsi="Times New Roman" w:cs="Times New Roman"/>
          <w:sz w:val="24"/>
          <w:szCs w:val="24"/>
        </w:rPr>
        <w:t xml:space="preserve"> w niniejszym załączniku</w:t>
      </w:r>
      <w:r w:rsidRPr="008077DC">
        <w:rPr>
          <w:rFonts w:ascii="Times New Roman" w:hAnsi="Times New Roman" w:cs="Times New Roman"/>
          <w:sz w:val="24"/>
          <w:szCs w:val="24"/>
        </w:rPr>
        <w:t>.</w:t>
      </w:r>
    </w:p>
    <w:p w14:paraId="3EA1858D" w14:textId="0ED51B2B" w:rsidR="00BE6642" w:rsidRPr="008077DC" w:rsidRDefault="00BE6642" w:rsidP="002E363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Dokonywanie zmian w zakresie ubezpieczenia wymaga uzyskania akceptacji  Zamawiającego. Ubezpieczyciel musi wyrazić na to zgodę.</w:t>
      </w:r>
    </w:p>
    <w:p w14:paraId="28109A78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ma prawo zgłoszenia uwag do przedstawionych polis ubezpieczeniowych oraz żądania wprowadzenia zmian, o ile zmiany takie nie wykraczają poza przyjęte standardy rynkowe.</w:t>
      </w:r>
    </w:p>
    <w:p w14:paraId="2002BF58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Ubezpieczenie powinno być zawarte z towarzystwem ubezpieczeń, które zostanie zaakceptowane przez Zamawiającego. </w:t>
      </w:r>
    </w:p>
    <w:p w14:paraId="24734CF7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spory dotyczące ubezpieczeń podlegają rozstrzygnięciu zgodnie z prawem polskim i podlegają kompetencji sądu właściwego dla siedziby Zamawiającego.</w:t>
      </w:r>
    </w:p>
    <w:p w14:paraId="765C69D5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Ubezpieczyciel wskaże imiennie osoby (imię, nazwisko, adres, telefon, fax, mail) i/lub podmiot odpowiedzialny (nazwa, adres, telefon, fax, mail) za likwidację szkód oraz procedurę likwidacji szkód i roszczeń.</w:t>
      </w:r>
    </w:p>
    <w:p w14:paraId="525502DE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Ubezpieczyciel dokona dokładnej lustracji ryzyka w tym wartości i rodzaju mienia otaczającego oraz dokona analizy zakresu prac. Zawarcie umowy ubezpieczenia oznacza akceptację istniejącego stanu faktycznego oraz akceptację występujących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ryzyk</w:t>
      </w:r>
      <w:proofErr w:type="spellEnd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ubezpieczeniowych.</w:t>
      </w:r>
    </w:p>
    <w:p w14:paraId="225BED78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przekaże Ubezpieczycielowi wszelkie dostępne mu informacje nt. budowy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i znanych mu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ryzyk</w:t>
      </w:r>
      <w:proofErr w:type="spellEnd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Wykonawca udzieli odpowiedzi na wszelkie zapytania ubezpieczyciela. Wykonawca jest zobowiązany do przekazywania Ubezpieczycielowi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Zamawiającemu wszelkich informacji o zmianie zakresu ryzyka w trakcie wykonywania prac oraz zgłaszać niezwłocznie informacje o możliwości wystąpienia szkód lub roszczeń.</w:t>
      </w:r>
    </w:p>
    <w:p w14:paraId="3BB1E0DF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jest zobowiązany do niezwłocznego zawiadamiania Ubezpieczyciela </w:t>
      </w: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Zamawiającego o powstaniu szkód i roszczeń. Wykonawca jest zobowiązany do podjęcia wszelkich kroków niezbędnych do minimalizacji rozmiaru szkody lub roszczenia chociażby okazały się bezskuteczne.</w:t>
      </w:r>
    </w:p>
    <w:p w14:paraId="320CA168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Ubezpieczyciel nie ograniczy w żaden sposób swojej odpowiedzialności poza granice przyjęte w aktualnej praktyce rynkowej.</w:t>
      </w:r>
    </w:p>
    <w:p w14:paraId="2998D6D1" w14:textId="77777777" w:rsidR="00BE6642" w:rsidRPr="008077DC" w:rsidRDefault="00BE6642" w:rsidP="00BE6642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gdyby Wykonawca realizował umowę, jako Konsorcjum to wszyscy członkowie Konsorcjum muszą być objęci ubezpieczeniem i dotyczą ich wszystkie obowiązki określone w niniejszym załączniku.</w:t>
      </w:r>
    </w:p>
    <w:p w14:paraId="6775E711" w14:textId="77777777" w:rsidR="00BE6642" w:rsidRPr="008077DC" w:rsidRDefault="00BE6642" w:rsidP="00BE6642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Biorąc pod uwagę, że prace są finansowane ze środków publicznych to Wykonawca dołoży wszelkich starań w celu uzyskania jak najlepszego pokrycia </w:t>
      </w:r>
      <w:proofErr w:type="spellStart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ryzyk</w:t>
      </w:r>
      <w:proofErr w:type="spellEnd"/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występujących w trakcie prowadzonych prac.</w:t>
      </w:r>
    </w:p>
    <w:p w14:paraId="312E5A88" w14:textId="77777777" w:rsidR="00BE6642" w:rsidRPr="008077DC" w:rsidRDefault="00BE6642" w:rsidP="00BE6642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wyklucza zawarcie umów ubezpieczenia w ramach aktualnie obowiązujących umów generalnych lub o podobnym charakterze.</w:t>
      </w:r>
    </w:p>
    <w:p w14:paraId="5A53E7B3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Ubezpieczyciel nie będzie wymagał złożenia listy imiennej podwykonawców.</w:t>
      </w:r>
    </w:p>
    <w:p w14:paraId="5FECA521" w14:textId="77777777" w:rsidR="00BE6642" w:rsidRPr="008077DC" w:rsidRDefault="00BE6642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konsumpcji sumy ubezpieczenia Wykonawca jest zobowiązany do uzupełnienia wymaganych sum ubezpieczenia.</w:t>
      </w:r>
    </w:p>
    <w:p w14:paraId="376A285D" w14:textId="77777777" w:rsidR="00C03BCA" w:rsidRPr="008077DC" w:rsidRDefault="00BE6642" w:rsidP="00C03BC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Ubezpieczyciel nie wyrazi zgody na rozwiązanie umowy bez pisemnej zgody Zamawiającego.</w:t>
      </w:r>
    </w:p>
    <w:p w14:paraId="0CD2842B" w14:textId="77777777" w:rsidR="00C03BCA" w:rsidRPr="008077DC" w:rsidRDefault="00C03BCA" w:rsidP="00C03BC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Bookman Old Style" w:hAnsi="Times New Roman" w:cs="Times New Roman"/>
          <w:sz w:val="24"/>
          <w:szCs w:val="24"/>
        </w:rPr>
        <w:t>Wykonawca zobowiązuje się niezwłocznie przedstawiać Zamawiającemu wszelkie dokumenty ubezpieczeniowe oraz wszelkie decyzje związane z ubezpieczeniem przedmiotu umowy wystawione przez ubezpieczyciela.</w:t>
      </w:r>
    </w:p>
    <w:p w14:paraId="63A09496" w14:textId="17D3D386" w:rsidR="00C03BCA" w:rsidRPr="008077DC" w:rsidRDefault="00C03BCA" w:rsidP="00C03BC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Bookman Old Style" w:hAnsi="Times New Roman" w:cs="Times New Roman"/>
          <w:sz w:val="24"/>
          <w:szCs w:val="24"/>
        </w:rPr>
        <w:t xml:space="preserve">Skutki uchybienia obowiązkom i wymaganiom przewidzianym w umowach ubezpieczenia przez podwykonawców, dalszych podwykonawców, podmiotów działających w imieniu </w:t>
      </w:r>
      <w:r w:rsidR="00EF5608" w:rsidRPr="008077DC">
        <w:rPr>
          <w:rFonts w:ascii="Times New Roman" w:eastAsia="Bookman Old Style" w:hAnsi="Times New Roman" w:cs="Times New Roman"/>
          <w:sz w:val="24"/>
          <w:szCs w:val="24"/>
        </w:rPr>
        <w:br/>
      </w:r>
      <w:r w:rsidRPr="008077DC">
        <w:rPr>
          <w:rFonts w:ascii="Times New Roman" w:eastAsia="Bookman Old Style" w:hAnsi="Times New Roman" w:cs="Times New Roman"/>
          <w:sz w:val="24"/>
          <w:szCs w:val="24"/>
        </w:rPr>
        <w:t>i na rzecz Wykonawcy obciążają Wykonawcę.</w:t>
      </w:r>
    </w:p>
    <w:p w14:paraId="62ECEE7D" w14:textId="77777777" w:rsidR="00C03BCA" w:rsidRPr="008077DC" w:rsidRDefault="00C03BCA" w:rsidP="00C03BC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Bookman Old Style" w:hAnsi="Times New Roman" w:cs="Times New Roman"/>
          <w:sz w:val="24"/>
          <w:szCs w:val="24"/>
        </w:rPr>
        <w:t>W razie uchybienia przez Wykonawcę obowiązkom, w tym wynikającym z umów ubezpieczenia, ponosi on odpowiedzialność wobec Zamawiającego z tytułu odmowy lub ograniczenia przez ubezpieczyciela należnego odszkodowania.</w:t>
      </w:r>
    </w:p>
    <w:p w14:paraId="6C0F14E3" w14:textId="346689FB" w:rsidR="00C03BCA" w:rsidRPr="008077DC" w:rsidRDefault="00C03BCA" w:rsidP="00C03BC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Bookman Old Style" w:hAnsi="Times New Roman" w:cs="Times New Roman"/>
          <w:sz w:val="24"/>
          <w:szCs w:val="24"/>
        </w:rPr>
        <w:t xml:space="preserve">W odniesieniu do roszczeń ubezpieczeniowych dotyczących interesów Zamawiającego, Wykonawca nie może zrzec się żadnego roszczenia, ani nie może zawrzeć żadnej ugody </w:t>
      </w:r>
      <w:r w:rsidR="00EF5608" w:rsidRPr="008077DC">
        <w:rPr>
          <w:rFonts w:ascii="Times New Roman" w:eastAsia="Bookman Old Style" w:hAnsi="Times New Roman" w:cs="Times New Roman"/>
          <w:sz w:val="24"/>
          <w:szCs w:val="24"/>
        </w:rPr>
        <w:br/>
      </w:r>
      <w:r w:rsidRPr="008077DC">
        <w:rPr>
          <w:rFonts w:ascii="Times New Roman" w:eastAsia="Bookman Old Style" w:hAnsi="Times New Roman" w:cs="Times New Roman"/>
          <w:sz w:val="24"/>
          <w:szCs w:val="24"/>
        </w:rPr>
        <w:t>z ubezpieczycielem bez uprzedniej pisemnej zgody Zamawiającego.</w:t>
      </w:r>
    </w:p>
    <w:p w14:paraId="4EFD4007" w14:textId="5EFC727E" w:rsidR="00C03BCA" w:rsidRPr="008077DC" w:rsidRDefault="00C03BCA" w:rsidP="00BE664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7DC">
        <w:rPr>
          <w:rFonts w:ascii="Times New Roman" w:eastAsia="Bookman Old Style" w:hAnsi="Times New Roman" w:cs="Times New Roman"/>
          <w:sz w:val="24"/>
          <w:szCs w:val="24"/>
        </w:rPr>
        <w:t>Odszkodowanie ubezpieczeniowe uzyskane od ubezpieczyciela może być przeznaczone wyłącznie na usunięcie skutków szkody i przywrócenie stanu sprzed powstania szkody.</w:t>
      </w:r>
    </w:p>
    <w:p w14:paraId="37C9EF59" w14:textId="77777777" w:rsidR="00F30966" w:rsidRPr="008077DC" w:rsidRDefault="00F30966">
      <w:pPr>
        <w:rPr>
          <w:rFonts w:ascii="Times New Roman" w:hAnsi="Times New Roman" w:cs="Times New Roman"/>
          <w:sz w:val="24"/>
          <w:szCs w:val="24"/>
        </w:rPr>
      </w:pPr>
    </w:p>
    <w:sectPr w:rsidR="00F30966" w:rsidRPr="008077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F6BB5" w14:textId="77777777" w:rsidR="00E37ECE" w:rsidRDefault="00E37ECE" w:rsidP="008804B4">
      <w:pPr>
        <w:spacing w:after="0" w:line="240" w:lineRule="auto"/>
      </w:pPr>
      <w:r>
        <w:separator/>
      </w:r>
    </w:p>
  </w:endnote>
  <w:endnote w:type="continuationSeparator" w:id="0">
    <w:p w14:paraId="654683C9" w14:textId="77777777" w:rsidR="00E37ECE" w:rsidRDefault="00E37ECE" w:rsidP="0088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34A22" w14:textId="77777777" w:rsidR="00E37ECE" w:rsidRDefault="00E37ECE" w:rsidP="008804B4">
      <w:pPr>
        <w:spacing w:after="0" w:line="240" w:lineRule="auto"/>
      </w:pPr>
      <w:r>
        <w:separator/>
      </w:r>
    </w:p>
  </w:footnote>
  <w:footnote w:type="continuationSeparator" w:id="0">
    <w:p w14:paraId="78A32035" w14:textId="77777777" w:rsidR="00E37ECE" w:rsidRDefault="00E37ECE" w:rsidP="0088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276973"/>
      <w:docPartObj>
        <w:docPartGallery w:val="Page Numbers (Top of Page)"/>
        <w:docPartUnique/>
      </w:docPartObj>
    </w:sdtPr>
    <w:sdtEndPr/>
    <w:sdtContent>
      <w:p w14:paraId="7B3A89E9" w14:textId="469CF2E4" w:rsidR="008804B4" w:rsidRDefault="008804B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83E">
          <w:rPr>
            <w:noProof/>
          </w:rPr>
          <w:t>2</w:t>
        </w:r>
        <w:r>
          <w:fldChar w:fldCharType="end"/>
        </w:r>
      </w:p>
    </w:sdtContent>
  </w:sdt>
  <w:p w14:paraId="276CA882" w14:textId="77777777" w:rsidR="008804B4" w:rsidRDefault="00880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16CC9"/>
    <w:multiLevelType w:val="hybridMultilevel"/>
    <w:tmpl w:val="F35CA0F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A51EF9"/>
    <w:multiLevelType w:val="hybridMultilevel"/>
    <w:tmpl w:val="CB9819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7245"/>
    <w:multiLevelType w:val="hybridMultilevel"/>
    <w:tmpl w:val="6A745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768CC"/>
    <w:multiLevelType w:val="hybridMultilevel"/>
    <w:tmpl w:val="C10A3F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48373B"/>
    <w:multiLevelType w:val="hybridMultilevel"/>
    <w:tmpl w:val="BC5EFE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361CD0"/>
    <w:multiLevelType w:val="hybridMultilevel"/>
    <w:tmpl w:val="2910D1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65"/>
    <w:rsid w:val="000126F8"/>
    <w:rsid w:val="001031B7"/>
    <w:rsid w:val="00104C03"/>
    <w:rsid w:val="002D0946"/>
    <w:rsid w:val="002E3639"/>
    <w:rsid w:val="00320C00"/>
    <w:rsid w:val="003621A6"/>
    <w:rsid w:val="00370B32"/>
    <w:rsid w:val="003743DB"/>
    <w:rsid w:val="003A310D"/>
    <w:rsid w:val="00531D9F"/>
    <w:rsid w:val="006A774C"/>
    <w:rsid w:val="006B0B59"/>
    <w:rsid w:val="00765C39"/>
    <w:rsid w:val="008077DC"/>
    <w:rsid w:val="008804B4"/>
    <w:rsid w:val="00906E68"/>
    <w:rsid w:val="00AA0993"/>
    <w:rsid w:val="00B31C9B"/>
    <w:rsid w:val="00BE6642"/>
    <w:rsid w:val="00C022F8"/>
    <w:rsid w:val="00C03BCA"/>
    <w:rsid w:val="00C47F48"/>
    <w:rsid w:val="00DB5BF3"/>
    <w:rsid w:val="00E37ECE"/>
    <w:rsid w:val="00E77762"/>
    <w:rsid w:val="00EE0F21"/>
    <w:rsid w:val="00EF0A65"/>
    <w:rsid w:val="00EF5608"/>
    <w:rsid w:val="00F227C2"/>
    <w:rsid w:val="00F30966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BD5E"/>
  <w15:chartTrackingRefBased/>
  <w15:docId w15:val="{6FE1A831-AAB3-4665-8D03-29BE85E1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B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0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4B4"/>
  </w:style>
  <w:style w:type="paragraph" w:styleId="Stopka">
    <w:name w:val="footer"/>
    <w:basedOn w:val="Normalny"/>
    <w:link w:val="StopkaZnak"/>
    <w:uiPriority w:val="99"/>
    <w:unhideWhenUsed/>
    <w:rsid w:val="00880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DDobosz</dc:creator>
  <cp:keywords/>
  <dc:description/>
  <cp:lastModifiedBy>User</cp:lastModifiedBy>
  <cp:revision>3</cp:revision>
  <dcterms:created xsi:type="dcterms:W3CDTF">2020-03-15T07:47:00Z</dcterms:created>
  <dcterms:modified xsi:type="dcterms:W3CDTF">2020-03-15T07:48:00Z</dcterms:modified>
</cp:coreProperties>
</file>